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8FC2" w14:textId="7A702B16" w:rsidR="00FA5F50" w:rsidRDefault="003234B5" w:rsidP="00316435">
      <w:pPr>
        <w:spacing w:line="360" w:lineRule="auto"/>
        <w:jc w:val="center"/>
        <w:rPr>
          <w:rFonts w:ascii="仿宋" w:eastAsia="仿宋" w:hAnsi="仿宋"/>
          <w:b/>
          <w:bCs/>
          <w:sz w:val="32"/>
          <w:szCs w:val="32"/>
        </w:rPr>
      </w:pPr>
      <w:r w:rsidRPr="00316435">
        <w:rPr>
          <w:rFonts w:ascii="仿宋" w:eastAsia="仿宋" w:hAnsi="仿宋" w:hint="eastAsia"/>
          <w:b/>
          <w:bCs/>
          <w:sz w:val="32"/>
          <w:szCs w:val="32"/>
        </w:rPr>
        <w:t>更正确认函</w:t>
      </w:r>
    </w:p>
    <w:p w14:paraId="262ADC05" w14:textId="77777777" w:rsidR="00316435" w:rsidRPr="00316435" w:rsidRDefault="00316435" w:rsidP="00316435">
      <w:pPr>
        <w:spacing w:line="360" w:lineRule="auto"/>
        <w:jc w:val="center"/>
        <w:rPr>
          <w:rFonts w:ascii="仿宋" w:eastAsia="仿宋" w:hAnsi="仿宋"/>
          <w:b/>
          <w:bCs/>
          <w:sz w:val="24"/>
          <w:szCs w:val="24"/>
        </w:rPr>
      </w:pPr>
    </w:p>
    <w:p w14:paraId="25FD94FF" w14:textId="2D9E57B5" w:rsidR="003234B5" w:rsidRPr="00316435" w:rsidRDefault="003234B5" w:rsidP="00016A75">
      <w:pPr>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就项目名称“西南医科大学附属口腔医院临床支持服务采购项目”（招标编号：</w:t>
      </w:r>
      <w:r w:rsidRPr="00316435">
        <w:rPr>
          <w:rFonts w:ascii="仿宋" w:eastAsia="仿宋" w:hAnsi="仿宋"/>
          <w:sz w:val="24"/>
          <w:szCs w:val="24"/>
        </w:rPr>
        <w:t>N5100012023002033</w:t>
      </w:r>
      <w:r w:rsidRPr="00316435">
        <w:rPr>
          <w:rFonts w:ascii="仿宋" w:eastAsia="仿宋" w:hAnsi="仿宋" w:hint="eastAsia"/>
          <w:sz w:val="24"/>
          <w:szCs w:val="24"/>
        </w:rPr>
        <w:t>）</w:t>
      </w:r>
      <w:r w:rsidR="009950CE" w:rsidRPr="00316435">
        <w:rPr>
          <w:rFonts w:ascii="仿宋" w:eastAsia="仿宋" w:hAnsi="仿宋" w:hint="eastAsia"/>
          <w:sz w:val="24"/>
          <w:szCs w:val="24"/>
        </w:rPr>
        <w:t>做如下变更：</w:t>
      </w:r>
    </w:p>
    <w:p w14:paraId="22ADE022" w14:textId="2E9794BF" w:rsidR="009950CE" w:rsidRPr="00316435" w:rsidRDefault="00316435" w:rsidP="00016A75">
      <w:pPr>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【一】</w:t>
      </w:r>
      <w:r w:rsidR="009950CE" w:rsidRPr="00316435">
        <w:rPr>
          <w:rFonts w:ascii="仿宋" w:eastAsia="仿宋" w:hAnsi="仿宋" w:hint="eastAsia"/>
          <w:sz w:val="24"/>
          <w:szCs w:val="24"/>
        </w:rPr>
        <w:t>招标文件和公告中原“投标截止时间和开标时间：</w:t>
      </w:r>
      <w:r w:rsidR="009950CE" w:rsidRPr="00316435">
        <w:rPr>
          <w:rFonts w:ascii="仿宋" w:eastAsia="仿宋" w:hAnsi="仿宋"/>
          <w:sz w:val="24"/>
          <w:szCs w:val="24"/>
        </w:rPr>
        <w:t>2023年9月6日9:30（北京时间）。</w:t>
      </w:r>
      <w:r w:rsidR="009950CE" w:rsidRPr="00316435">
        <w:rPr>
          <w:rFonts w:ascii="仿宋" w:eastAsia="仿宋" w:hAnsi="仿宋" w:hint="eastAsia"/>
          <w:sz w:val="24"/>
          <w:szCs w:val="24"/>
        </w:rPr>
        <w:t>投标文件必须在投标截止时间前送达开标地点。逾期送达或没有密封的投标文件不予接收。（文件接收时间：</w:t>
      </w:r>
      <w:r w:rsidR="009950CE" w:rsidRPr="00316435">
        <w:rPr>
          <w:rFonts w:ascii="仿宋" w:eastAsia="仿宋" w:hAnsi="仿宋"/>
          <w:sz w:val="24"/>
          <w:szCs w:val="24"/>
        </w:rPr>
        <w:t>2023年9月6日9:00-2023年9月6日9:30）</w:t>
      </w:r>
      <w:r w:rsidR="009950CE" w:rsidRPr="00316435">
        <w:rPr>
          <w:rFonts w:ascii="仿宋" w:eastAsia="仿宋" w:hAnsi="仿宋" w:hint="eastAsia"/>
          <w:sz w:val="24"/>
          <w:szCs w:val="24"/>
        </w:rPr>
        <w:t>”</w:t>
      </w:r>
    </w:p>
    <w:p w14:paraId="3CB0D7F8" w14:textId="58310775" w:rsidR="009950CE" w:rsidRPr="00016A75" w:rsidRDefault="009950CE" w:rsidP="00316435">
      <w:pPr>
        <w:spacing w:line="360" w:lineRule="auto"/>
        <w:rPr>
          <w:rFonts w:ascii="仿宋" w:eastAsia="仿宋" w:hAnsi="仿宋"/>
          <w:b/>
          <w:bCs/>
          <w:color w:val="FF0000"/>
          <w:sz w:val="24"/>
          <w:szCs w:val="24"/>
        </w:rPr>
      </w:pPr>
      <w:r w:rsidRPr="00016A75">
        <w:rPr>
          <w:rFonts w:ascii="仿宋" w:eastAsia="仿宋" w:hAnsi="仿宋" w:hint="eastAsia"/>
          <w:b/>
          <w:bCs/>
          <w:color w:val="FF0000"/>
          <w:sz w:val="24"/>
          <w:szCs w:val="24"/>
        </w:rPr>
        <w:t>现更正为：投标截止时间和开标时间：</w:t>
      </w:r>
      <w:r w:rsidRPr="00016A75">
        <w:rPr>
          <w:rFonts w:ascii="仿宋" w:eastAsia="仿宋" w:hAnsi="仿宋"/>
          <w:b/>
          <w:bCs/>
          <w:color w:val="FF0000"/>
          <w:sz w:val="24"/>
          <w:szCs w:val="24"/>
        </w:rPr>
        <w:t>2023年9月</w:t>
      </w:r>
      <w:r w:rsidR="00B053BF">
        <w:rPr>
          <w:rFonts w:ascii="仿宋" w:eastAsia="仿宋" w:hAnsi="仿宋"/>
          <w:b/>
          <w:bCs/>
          <w:color w:val="FF0000"/>
          <w:sz w:val="24"/>
          <w:szCs w:val="24"/>
        </w:rPr>
        <w:t>14</w:t>
      </w:r>
      <w:r w:rsidRPr="00016A75">
        <w:rPr>
          <w:rFonts w:ascii="仿宋" w:eastAsia="仿宋" w:hAnsi="仿宋"/>
          <w:b/>
          <w:bCs/>
          <w:color w:val="FF0000"/>
          <w:sz w:val="24"/>
          <w:szCs w:val="24"/>
        </w:rPr>
        <w:t>日9:30（北京时间）。</w:t>
      </w:r>
      <w:r w:rsidRPr="00016A75">
        <w:rPr>
          <w:rFonts w:ascii="仿宋" w:eastAsia="仿宋" w:hAnsi="仿宋" w:hint="eastAsia"/>
          <w:b/>
          <w:bCs/>
          <w:color w:val="FF0000"/>
          <w:sz w:val="24"/>
          <w:szCs w:val="24"/>
        </w:rPr>
        <w:t>投标文件必须在投标截止时间前送达开标地点。逾期送达或没有密封的投标文件不予接收。（文件接收时间：</w:t>
      </w:r>
      <w:r w:rsidRPr="00016A75">
        <w:rPr>
          <w:rFonts w:ascii="仿宋" w:eastAsia="仿宋" w:hAnsi="仿宋"/>
          <w:b/>
          <w:bCs/>
          <w:color w:val="FF0000"/>
          <w:sz w:val="24"/>
          <w:szCs w:val="24"/>
        </w:rPr>
        <w:t>2023年9月</w:t>
      </w:r>
      <w:r w:rsidR="00B053BF">
        <w:rPr>
          <w:rFonts w:ascii="仿宋" w:eastAsia="仿宋" w:hAnsi="仿宋"/>
          <w:b/>
          <w:bCs/>
          <w:color w:val="FF0000"/>
          <w:sz w:val="24"/>
          <w:szCs w:val="24"/>
        </w:rPr>
        <w:t>14</w:t>
      </w:r>
      <w:r w:rsidRPr="00016A75">
        <w:rPr>
          <w:rFonts w:ascii="仿宋" w:eastAsia="仿宋" w:hAnsi="仿宋"/>
          <w:b/>
          <w:bCs/>
          <w:color w:val="FF0000"/>
          <w:sz w:val="24"/>
          <w:szCs w:val="24"/>
        </w:rPr>
        <w:t>日9:00-2023年9月</w:t>
      </w:r>
      <w:r w:rsidR="00B053BF">
        <w:rPr>
          <w:rFonts w:ascii="仿宋" w:eastAsia="仿宋" w:hAnsi="仿宋"/>
          <w:b/>
          <w:bCs/>
          <w:color w:val="FF0000"/>
          <w:sz w:val="24"/>
          <w:szCs w:val="24"/>
        </w:rPr>
        <w:t>14</w:t>
      </w:r>
      <w:r w:rsidRPr="00016A75">
        <w:rPr>
          <w:rFonts w:ascii="仿宋" w:eastAsia="仿宋" w:hAnsi="仿宋"/>
          <w:b/>
          <w:bCs/>
          <w:color w:val="FF0000"/>
          <w:sz w:val="24"/>
          <w:szCs w:val="24"/>
        </w:rPr>
        <w:t>日9:30）</w:t>
      </w:r>
    </w:p>
    <w:p w14:paraId="5244C0AA" w14:textId="4B3199EE" w:rsidR="009950CE" w:rsidRPr="00316435" w:rsidRDefault="00316435" w:rsidP="00016A75">
      <w:pPr>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【二】</w:t>
      </w:r>
      <w:r w:rsidR="009950CE" w:rsidRPr="00316435">
        <w:rPr>
          <w:rFonts w:ascii="仿宋" w:eastAsia="仿宋" w:hAnsi="仿宋" w:hint="eastAsia"/>
          <w:sz w:val="24"/>
          <w:szCs w:val="24"/>
        </w:rPr>
        <w:t>招标文件和公告中原“最高限价：</w:t>
      </w:r>
      <w:r w:rsidR="009950CE" w:rsidRPr="00316435">
        <w:rPr>
          <w:rFonts w:ascii="仿宋" w:eastAsia="仿宋" w:hAnsi="仿宋"/>
          <w:sz w:val="24"/>
          <w:szCs w:val="24"/>
        </w:rPr>
        <w:t>215万元/年，服务期限为三年。</w:t>
      </w:r>
      <w:r w:rsidR="009950CE" w:rsidRPr="00316435">
        <w:rPr>
          <w:rFonts w:ascii="仿宋" w:eastAsia="仿宋" w:hAnsi="仿宋" w:hint="eastAsia"/>
          <w:sz w:val="24"/>
          <w:szCs w:val="24"/>
        </w:rPr>
        <w:t>超过最高限价的报价为无效投标。”</w:t>
      </w:r>
    </w:p>
    <w:p w14:paraId="63122483" w14:textId="32062E6E" w:rsidR="009950CE" w:rsidRPr="00016A75" w:rsidRDefault="009950CE" w:rsidP="00316435">
      <w:pPr>
        <w:spacing w:line="360" w:lineRule="auto"/>
        <w:rPr>
          <w:rFonts w:ascii="仿宋" w:eastAsia="仿宋" w:hAnsi="仿宋"/>
          <w:b/>
          <w:bCs/>
          <w:color w:val="FF0000"/>
          <w:sz w:val="24"/>
          <w:szCs w:val="24"/>
        </w:rPr>
      </w:pPr>
      <w:r w:rsidRPr="00016A75">
        <w:rPr>
          <w:rFonts w:ascii="仿宋" w:eastAsia="仿宋" w:hAnsi="仿宋" w:hint="eastAsia"/>
          <w:b/>
          <w:bCs/>
          <w:color w:val="FF0000"/>
          <w:sz w:val="24"/>
          <w:szCs w:val="24"/>
        </w:rPr>
        <w:t>现更正为：</w:t>
      </w:r>
    </w:p>
    <w:p w14:paraId="09BC7047" w14:textId="7BD538E1" w:rsidR="003E25A5" w:rsidRPr="00316435" w:rsidRDefault="003E25A5" w:rsidP="00316435">
      <w:pPr>
        <w:widowControl/>
        <w:spacing w:line="360" w:lineRule="auto"/>
        <w:rPr>
          <w:rFonts w:ascii="仿宋" w:eastAsia="仿宋" w:hAnsi="仿宋"/>
          <w:color w:val="C00000"/>
          <w:sz w:val="24"/>
          <w:szCs w:val="24"/>
        </w:rPr>
      </w:pPr>
      <w:r w:rsidRPr="00016A75">
        <w:rPr>
          <w:rFonts w:ascii="仿宋" w:eastAsia="仿宋" w:hAnsi="仿宋" w:hint="eastAsia"/>
          <w:b/>
          <w:bCs/>
          <w:color w:val="FF0000"/>
          <w:kern w:val="0"/>
          <w:sz w:val="24"/>
          <w:szCs w:val="24"/>
        </w:rPr>
        <w:t>最高限价：215万元/年，服务期限为三年。【其中秩序维护服务最高限价：74.4万元/年；临床医疗辅助服务：105.08万元/年；环境消杀服务：35.52万元/年。】</w:t>
      </w:r>
      <w:r w:rsidRPr="00016A75">
        <w:rPr>
          <w:rFonts w:ascii="仿宋" w:eastAsia="仿宋" w:hAnsi="仿宋" w:hint="eastAsia"/>
          <w:b/>
          <w:bCs/>
          <w:color w:val="FF0000"/>
          <w:sz w:val="24"/>
          <w:szCs w:val="24"/>
        </w:rPr>
        <w:t>超过最高限价的报价为无效投标。</w:t>
      </w:r>
    </w:p>
    <w:p w14:paraId="410314B5" w14:textId="0C5B6859" w:rsidR="00316435" w:rsidRPr="00316435" w:rsidRDefault="00316435" w:rsidP="00B947F6">
      <w:pPr>
        <w:widowControl/>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【三】招标文件第六章商务要求中“</w:t>
      </w:r>
      <w:r w:rsidRPr="00316435">
        <w:rPr>
          <w:rFonts w:ascii="仿宋" w:eastAsia="仿宋" w:hAnsi="仿宋"/>
          <w:sz w:val="24"/>
          <w:szCs w:val="24"/>
        </w:rPr>
        <w:t>6.考核要求6.1考核标准（100分）</w:t>
      </w:r>
      <w:r w:rsidRPr="00316435">
        <w:rPr>
          <w:rFonts w:ascii="仿宋" w:eastAsia="仿宋" w:hAnsi="仿宋" w:hint="eastAsia"/>
          <w:sz w:val="24"/>
          <w:szCs w:val="24"/>
        </w:rPr>
        <w:t xml:space="preserve"> 二、临床医疗辅助及环境消杀（</w:t>
      </w:r>
      <w:r w:rsidRPr="00316435">
        <w:rPr>
          <w:rFonts w:ascii="仿宋" w:eastAsia="仿宋" w:hAnsi="仿宋"/>
          <w:sz w:val="24"/>
          <w:szCs w:val="24"/>
        </w:rPr>
        <w:t>50分）</w:t>
      </w:r>
      <w:r w:rsidRPr="00316435">
        <w:rPr>
          <w:rFonts w:ascii="仿宋" w:eastAsia="仿宋" w:hAnsi="仿宋" w:hint="eastAsia"/>
          <w:sz w:val="24"/>
          <w:szCs w:val="24"/>
        </w:rPr>
        <w:t>”中原为：</w:t>
      </w:r>
      <w:r w:rsidRPr="00316435">
        <w:rPr>
          <w:rFonts w:ascii="仿宋" w:eastAsia="仿宋" w:hAnsi="仿宋"/>
          <w:sz w:val="24"/>
          <w:szCs w:val="24"/>
        </w:rPr>
        <w:t>6</w:t>
      </w:r>
      <w:r w:rsidRPr="00316435">
        <w:rPr>
          <w:rFonts w:ascii="仿宋" w:eastAsia="仿宋" w:hAnsi="仿宋"/>
          <w:sz w:val="24"/>
          <w:szCs w:val="24"/>
        </w:rPr>
        <w:tab/>
        <w:t>每天</w:t>
      </w:r>
      <w:proofErr w:type="gramStart"/>
      <w:r w:rsidRPr="00316435">
        <w:rPr>
          <w:rFonts w:ascii="仿宋" w:eastAsia="仿宋" w:hAnsi="仿宋"/>
          <w:sz w:val="24"/>
          <w:szCs w:val="24"/>
        </w:rPr>
        <w:t>按时完成诊区环境</w:t>
      </w:r>
      <w:proofErr w:type="gramEnd"/>
      <w:r w:rsidRPr="00316435">
        <w:rPr>
          <w:rFonts w:ascii="仿宋" w:eastAsia="仿宋" w:hAnsi="仿宋"/>
          <w:sz w:val="24"/>
          <w:szCs w:val="24"/>
        </w:rPr>
        <w:t>维护与消杀</w:t>
      </w:r>
      <w:r w:rsidRPr="00316435">
        <w:rPr>
          <w:rFonts w:ascii="仿宋" w:eastAsia="仿宋" w:hAnsi="仿宋" w:hint="eastAsia"/>
          <w:sz w:val="24"/>
          <w:szCs w:val="24"/>
        </w:rPr>
        <w:t>；</w:t>
      </w:r>
      <w:r w:rsidRPr="00316435">
        <w:rPr>
          <w:rFonts w:ascii="仿宋" w:eastAsia="仿宋" w:hAnsi="仿宋"/>
          <w:sz w:val="24"/>
          <w:szCs w:val="24"/>
        </w:rPr>
        <w:t>8</w:t>
      </w:r>
      <w:r w:rsidRPr="00316435">
        <w:rPr>
          <w:rFonts w:ascii="仿宋" w:eastAsia="仿宋" w:hAnsi="仿宋"/>
          <w:sz w:val="24"/>
          <w:szCs w:val="24"/>
        </w:rPr>
        <w:tab/>
      </w:r>
      <w:proofErr w:type="gramStart"/>
      <w:r w:rsidRPr="00316435">
        <w:rPr>
          <w:rFonts w:ascii="仿宋" w:eastAsia="仿宋" w:hAnsi="仿宋"/>
          <w:sz w:val="24"/>
          <w:szCs w:val="24"/>
        </w:rPr>
        <w:t>做好诊区环境</w:t>
      </w:r>
      <w:proofErr w:type="gramEnd"/>
      <w:r w:rsidRPr="00316435">
        <w:rPr>
          <w:rFonts w:ascii="仿宋" w:eastAsia="仿宋" w:hAnsi="仿宋"/>
          <w:sz w:val="24"/>
          <w:szCs w:val="24"/>
        </w:rPr>
        <w:t>维护，地面、台面、立面无积尘、无污渍</w:t>
      </w:r>
    </w:p>
    <w:p w14:paraId="22FCB0F0" w14:textId="6E1F4766" w:rsidR="00316435" w:rsidRPr="00016A75" w:rsidRDefault="00316435" w:rsidP="00016A75">
      <w:pPr>
        <w:spacing w:line="360" w:lineRule="auto"/>
        <w:rPr>
          <w:rFonts w:ascii="仿宋" w:eastAsia="仿宋" w:hAnsi="仿宋"/>
          <w:b/>
          <w:bCs/>
          <w:color w:val="FF0000"/>
          <w:sz w:val="24"/>
          <w:szCs w:val="24"/>
        </w:rPr>
      </w:pPr>
      <w:r w:rsidRPr="00016A75">
        <w:rPr>
          <w:rFonts w:ascii="仿宋" w:eastAsia="仿宋" w:hAnsi="仿宋" w:hint="eastAsia"/>
          <w:b/>
          <w:bCs/>
          <w:color w:val="FF0000"/>
          <w:sz w:val="24"/>
          <w:szCs w:val="24"/>
        </w:rPr>
        <w:t>现更正为：</w:t>
      </w:r>
    </w:p>
    <w:p w14:paraId="309F662B" w14:textId="7AF6E7D0" w:rsidR="00316435" w:rsidRPr="00016A75" w:rsidRDefault="00316435" w:rsidP="00016A7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6</w:t>
      </w:r>
      <w:r w:rsidRPr="00016A75">
        <w:rPr>
          <w:rFonts w:ascii="仿宋" w:eastAsia="仿宋" w:hAnsi="仿宋"/>
          <w:b/>
          <w:bCs/>
          <w:color w:val="FF0000"/>
          <w:sz w:val="24"/>
          <w:szCs w:val="24"/>
        </w:rPr>
        <w:tab/>
        <w:t>每天</w:t>
      </w:r>
      <w:proofErr w:type="gramStart"/>
      <w:r w:rsidRPr="00016A75">
        <w:rPr>
          <w:rFonts w:ascii="仿宋" w:eastAsia="仿宋" w:hAnsi="仿宋"/>
          <w:b/>
          <w:bCs/>
          <w:color w:val="FF0000"/>
          <w:sz w:val="24"/>
          <w:szCs w:val="24"/>
        </w:rPr>
        <w:t>按时完成诊区临床</w:t>
      </w:r>
      <w:proofErr w:type="gramEnd"/>
      <w:r w:rsidRPr="00016A75">
        <w:rPr>
          <w:rFonts w:ascii="仿宋" w:eastAsia="仿宋" w:hAnsi="仿宋"/>
          <w:b/>
          <w:bCs/>
          <w:color w:val="FF0000"/>
          <w:sz w:val="24"/>
          <w:szCs w:val="24"/>
        </w:rPr>
        <w:t>物体表面消毒擦拭与消毒服务</w:t>
      </w:r>
    </w:p>
    <w:p w14:paraId="37823D91" w14:textId="79678DC5" w:rsidR="00316435" w:rsidRPr="00316435" w:rsidRDefault="00316435" w:rsidP="00016A75">
      <w:pPr>
        <w:spacing w:line="360" w:lineRule="auto"/>
        <w:rPr>
          <w:rFonts w:ascii="仿宋" w:eastAsia="仿宋" w:hAnsi="仿宋"/>
          <w:sz w:val="24"/>
          <w:szCs w:val="24"/>
        </w:rPr>
      </w:pPr>
      <w:r w:rsidRPr="00016A75">
        <w:rPr>
          <w:rFonts w:ascii="仿宋" w:eastAsia="仿宋" w:hAnsi="仿宋"/>
          <w:b/>
          <w:bCs/>
          <w:color w:val="FF0000"/>
          <w:sz w:val="24"/>
          <w:szCs w:val="24"/>
        </w:rPr>
        <w:t>8</w:t>
      </w:r>
      <w:r w:rsidRPr="00016A75">
        <w:rPr>
          <w:rFonts w:ascii="仿宋" w:eastAsia="仿宋" w:hAnsi="仿宋"/>
          <w:b/>
          <w:bCs/>
          <w:color w:val="FF0000"/>
          <w:sz w:val="24"/>
          <w:szCs w:val="24"/>
        </w:rPr>
        <w:tab/>
      </w:r>
      <w:proofErr w:type="gramStart"/>
      <w:r w:rsidRPr="00016A75">
        <w:rPr>
          <w:rFonts w:ascii="仿宋" w:eastAsia="仿宋" w:hAnsi="仿宋"/>
          <w:b/>
          <w:bCs/>
          <w:color w:val="FF0000"/>
          <w:sz w:val="24"/>
          <w:szCs w:val="24"/>
        </w:rPr>
        <w:t>做好诊区临床</w:t>
      </w:r>
      <w:proofErr w:type="gramEnd"/>
      <w:r w:rsidRPr="00016A75">
        <w:rPr>
          <w:rFonts w:ascii="仿宋" w:eastAsia="仿宋" w:hAnsi="仿宋"/>
          <w:b/>
          <w:bCs/>
          <w:color w:val="FF0000"/>
          <w:sz w:val="24"/>
          <w:szCs w:val="24"/>
        </w:rPr>
        <w:t>物体表面消毒擦拭与消毒服务，地面、台面、立面无积尘、无污渍</w:t>
      </w:r>
    </w:p>
    <w:p w14:paraId="40D2C7F9" w14:textId="77777777" w:rsidR="00316435" w:rsidRPr="00316435" w:rsidRDefault="00316435" w:rsidP="00316435">
      <w:pPr>
        <w:widowControl/>
        <w:spacing w:line="360" w:lineRule="auto"/>
        <w:rPr>
          <w:rFonts w:ascii="仿宋" w:eastAsia="仿宋" w:hAnsi="仿宋"/>
          <w:sz w:val="24"/>
          <w:szCs w:val="24"/>
        </w:rPr>
      </w:pPr>
    </w:p>
    <w:p w14:paraId="33935F0C" w14:textId="2D6E528C" w:rsidR="00316435" w:rsidRPr="00316435" w:rsidRDefault="00316435" w:rsidP="00B947F6">
      <w:pPr>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【四】招标文件第六章技术服务要求中原</w:t>
      </w:r>
    </w:p>
    <w:p w14:paraId="30657981"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hint="eastAsia"/>
          <w:sz w:val="24"/>
          <w:szCs w:val="24"/>
        </w:rPr>
        <w:t>“</w:t>
      </w:r>
      <w:r w:rsidRPr="00316435">
        <w:rPr>
          <w:rFonts w:ascii="仿宋" w:eastAsia="仿宋" w:hAnsi="仿宋"/>
          <w:sz w:val="24"/>
          <w:szCs w:val="24"/>
        </w:rPr>
        <w:t>2.临床医疗辅助与环境消杀工作内容及标准</w:t>
      </w:r>
    </w:p>
    <w:p w14:paraId="3FF323A1"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2.1临床医疗辅助与环境消杀工作内容</w:t>
      </w:r>
    </w:p>
    <w:p w14:paraId="6DAAA230"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2.1.1负责各科室牙床台面、设备消毒与环境维护。</w:t>
      </w:r>
    </w:p>
    <w:p w14:paraId="461D0F50"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lastRenderedPageBreak/>
        <w:t>2.1.2负责各科室未被污染输液瓶/袋回收工作（严禁出售、私自处理）。</w:t>
      </w:r>
    </w:p>
    <w:p w14:paraId="63E13DE9"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2.1.3负责手术室、ICU、消毒室、检验科等特殊科室的消毒和环境维护。</w:t>
      </w:r>
    </w:p>
    <w:p w14:paraId="53110948"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2.1.4负责各科室医护人员的工作服收发工作。</w:t>
      </w:r>
    </w:p>
    <w:p w14:paraId="4F9DEFBD"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2.1.5负责各科室环境维护与消毒工作，生活垃圾的收集清理。</w:t>
      </w:r>
    </w:p>
    <w:p w14:paraId="790304AB"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2.1.6严格执行医院节能减排制度。</w:t>
      </w:r>
    </w:p>
    <w:p w14:paraId="03D6FA41"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2.1.7完成各科室安排其他工作。</w:t>
      </w:r>
    </w:p>
    <w:p w14:paraId="694B32E7"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2.2临床医疗辅助与环境消杀服务标准</w:t>
      </w:r>
    </w:p>
    <w:p w14:paraId="04ECB6F7"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2.2.1建立病区环境维护与消毒消</w:t>
      </w:r>
      <w:proofErr w:type="gramStart"/>
      <w:r w:rsidRPr="00316435">
        <w:rPr>
          <w:rFonts w:ascii="仿宋" w:eastAsia="仿宋" w:hAnsi="仿宋"/>
          <w:sz w:val="24"/>
          <w:szCs w:val="24"/>
        </w:rPr>
        <w:t>杀管理</w:t>
      </w:r>
      <w:proofErr w:type="gramEnd"/>
      <w:r w:rsidRPr="00316435">
        <w:rPr>
          <w:rFonts w:ascii="仿宋" w:eastAsia="仿宋" w:hAnsi="仿宋"/>
          <w:sz w:val="24"/>
          <w:szCs w:val="24"/>
        </w:rPr>
        <w:t>制度并按照标准化操作流程进行作业。由专人负责检查监督。具体要求如下：制定各病区每日消毒计划，配置浓度适宜的消毒药剂，按照《医疗机构环境表面清洁与消毒管理规范》（WS/T512-2016）对病区进行全覆盖的消毒作业并做好相关记录，环境物体表面清洁消毒达到环境卫生检测要求。</w:t>
      </w:r>
    </w:p>
    <w:p w14:paraId="0833DC8E"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2.2.2对病区进行环境维护及消毒消杀时应按照流程规范操作，不得影响病人休息，消毒消杀完毕后将物品复位。挪动病人物品时，必须经过同意后方可作业。规范使用相关工具及消毒剂，不能因人为因素，造成医院墙面、地面损毁及材质的破坏。</w:t>
      </w:r>
    </w:p>
    <w:p w14:paraId="48A0D740"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2.2.3进入污染区、无菌区、手术室、医护办公室、病房等区域进行作业时，应经室内人员同意，礼貌服务，不可影响他人的工作、休息。根据不同的情况执行相应的防护及作业规程，同时应按照科室、病区主任及护士长的要求完成各项工作。进行环境维护时，物品轻拿轻放，移动的东西要恢复原位，不得损坏物品。</w:t>
      </w:r>
    </w:p>
    <w:p w14:paraId="5D6E9DC5"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2.2.4不同区域使用相对应的环境维护及消毒工具，按要求对集中存放的消毒用具用颜色、字标方式进行严格的分类摆放、整齐有序，防止交叉感染。</w:t>
      </w:r>
    </w:p>
    <w:p w14:paraId="77A78181"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2.2.5应设立专职管理人员，为病区医疗辅助人员配置合理工具及防护用品。</w:t>
      </w:r>
    </w:p>
    <w:p w14:paraId="70202420"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2.2.6达到国家卫生城市对医院卫生清洁消毒、感染控制的考核标准。达到《三级医院评审标准实施细则》中对医院感染管理和环境管理的要求。</w:t>
      </w:r>
    </w:p>
    <w:p w14:paraId="1C16DFFB"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2.2.7投标人用于清洁消毒的各项消耗品应是通过国家卫生部或国家有关部门准予生产使用的产品，并符合采购人感染控制的要求。</w:t>
      </w:r>
    </w:p>
    <w:p w14:paraId="349B5981"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2.2.8所有人员必须经过院内院</w:t>
      </w:r>
      <w:proofErr w:type="gramStart"/>
      <w:r w:rsidRPr="00316435">
        <w:rPr>
          <w:rFonts w:ascii="仿宋" w:eastAsia="仿宋" w:hAnsi="仿宋"/>
          <w:sz w:val="24"/>
          <w:szCs w:val="24"/>
        </w:rPr>
        <w:t>感培训</w:t>
      </w:r>
      <w:proofErr w:type="gramEnd"/>
      <w:r w:rsidRPr="00316435">
        <w:rPr>
          <w:rFonts w:ascii="仿宋" w:eastAsia="仿宋" w:hAnsi="仿宋"/>
          <w:sz w:val="24"/>
          <w:szCs w:val="24"/>
        </w:rPr>
        <w:t>合格后方可上岗。</w:t>
      </w:r>
    </w:p>
    <w:p w14:paraId="46C581FB"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2.2.9完成医院临时性的环境维护与消</w:t>
      </w:r>
      <w:proofErr w:type="gramStart"/>
      <w:r w:rsidRPr="00316435">
        <w:rPr>
          <w:rFonts w:ascii="仿宋" w:eastAsia="仿宋" w:hAnsi="仿宋"/>
          <w:sz w:val="24"/>
          <w:szCs w:val="24"/>
        </w:rPr>
        <w:t>杀保障</w:t>
      </w:r>
      <w:proofErr w:type="gramEnd"/>
      <w:r w:rsidRPr="00316435">
        <w:rPr>
          <w:rFonts w:ascii="仿宋" w:eastAsia="仿宋" w:hAnsi="仿宋"/>
          <w:sz w:val="24"/>
          <w:szCs w:val="24"/>
        </w:rPr>
        <w:t>工作。</w:t>
      </w:r>
    </w:p>
    <w:p w14:paraId="2218450A"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lastRenderedPageBreak/>
        <w:t>2.2.10监督各科室医疗废物的、打包、称重、交接等工作。按要求扫码、称重、登记、交接，负责与院外处置单位做好交接，做好记录归档。</w:t>
      </w:r>
      <w:proofErr w:type="gramStart"/>
      <w:r w:rsidRPr="00316435">
        <w:rPr>
          <w:rFonts w:ascii="仿宋" w:eastAsia="仿宋" w:hAnsi="仿宋"/>
          <w:sz w:val="24"/>
          <w:szCs w:val="24"/>
        </w:rPr>
        <w:t>医废管理</w:t>
      </w:r>
      <w:proofErr w:type="gramEnd"/>
      <w:r w:rsidRPr="00316435">
        <w:rPr>
          <w:rFonts w:ascii="仿宋" w:eastAsia="仿宋" w:hAnsi="仿宋"/>
          <w:sz w:val="24"/>
          <w:szCs w:val="24"/>
        </w:rPr>
        <w:t>流程：牙科椅旁</w:t>
      </w:r>
      <w:proofErr w:type="gramStart"/>
      <w:r w:rsidRPr="00316435">
        <w:rPr>
          <w:rFonts w:ascii="仿宋" w:eastAsia="仿宋" w:hAnsi="仿宋"/>
          <w:sz w:val="24"/>
          <w:szCs w:val="24"/>
        </w:rPr>
        <w:t>医</w:t>
      </w:r>
      <w:proofErr w:type="gramEnd"/>
      <w:r w:rsidRPr="00316435">
        <w:rPr>
          <w:rFonts w:ascii="仿宋" w:eastAsia="仿宋" w:hAnsi="仿宋"/>
          <w:sz w:val="24"/>
          <w:szCs w:val="24"/>
        </w:rPr>
        <w:t>废垃圾桶收集打包后--暂存到科室</w:t>
      </w:r>
      <w:proofErr w:type="gramStart"/>
      <w:r w:rsidRPr="00316435">
        <w:rPr>
          <w:rFonts w:ascii="仿宋" w:eastAsia="仿宋" w:hAnsi="仿宋"/>
          <w:sz w:val="24"/>
          <w:szCs w:val="24"/>
        </w:rPr>
        <w:t>医</w:t>
      </w:r>
      <w:proofErr w:type="gramEnd"/>
      <w:r w:rsidRPr="00316435">
        <w:rPr>
          <w:rFonts w:ascii="仿宋" w:eastAsia="仿宋" w:hAnsi="仿宋"/>
          <w:sz w:val="24"/>
          <w:szCs w:val="24"/>
        </w:rPr>
        <w:t>废暂存点--统一集中称重、入库、记录后转运到医院总</w:t>
      </w:r>
      <w:proofErr w:type="gramStart"/>
      <w:r w:rsidRPr="00316435">
        <w:rPr>
          <w:rFonts w:ascii="仿宋" w:eastAsia="仿宋" w:hAnsi="仿宋"/>
          <w:sz w:val="24"/>
          <w:szCs w:val="24"/>
        </w:rPr>
        <w:t>医</w:t>
      </w:r>
      <w:proofErr w:type="gramEnd"/>
      <w:r w:rsidRPr="00316435">
        <w:rPr>
          <w:rFonts w:ascii="仿宋" w:eastAsia="仿宋" w:hAnsi="仿宋"/>
          <w:sz w:val="24"/>
          <w:szCs w:val="24"/>
        </w:rPr>
        <w:t>废暂存间--和</w:t>
      </w:r>
      <w:proofErr w:type="gramStart"/>
      <w:r w:rsidRPr="00316435">
        <w:rPr>
          <w:rFonts w:ascii="仿宋" w:eastAsia="仿宋" w:hAnsi="仿宋"/>
          <w:sz w:val="24"/>
          <w:szCs w:val="24"/>
        </w:rPr>
        <w:t>医废</w:t>
      </w:r>
      <w:proofErr w:type="gramEnd"/>
      <w:r w:rsidRPr="00316435">
        <w:rPr>
          <w:rFonts w:ascii="仿宋" w:eastAsia="仿宋" w:hAnsi="仿宋"/>
          <w:sz w:val="24"/>
          <w:szCs w:val="24"/>
        </w:rPr>
        <w:t>处置单位完成交接--填写转移联单。</w:t>
      </w:r>
    </w:p>
    <w:p w14:paraId="181D55B8"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2.2.11严格按照医院</w:t>
      </w:r>
      <w:proofErr w:type="gramStart"/>
      <w:r w:rsidRPr="00316435">
        <w:rPr>
          <w:rFonts w:ascii="仿宋" w:eastAsia="仿宋" w:hAnsi="仿宋"/>
          <w:sz w:val="24"/>
          <w:szCs w:val="24"/>
        </w:rPr>
        <w:t>医废使用</w:t>
      </w:r>
      <w:proofErr w:type="gramEnd"/>
      <w:r w:rsidRPr="00316435">
        <w:rPr>
          <w:rFonts w:ascii="仿宋" w:eastAsia="仿宋" w:hAnsi="仿宋"/>
          <w:sz w:val="24"/>
          <w:szCs w:val="24"/>
        </w:rPr>
        <w:t>标准进行分配，不得浪费。</w:t>
      </w:r>
    </w:p>
    <w:p w14:paraId="386E3974"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2.2.12严格按医院要求做好自我防护，统一服装，穿戴防护用品，必要时戴防护眼镜。</w:t>
      </w:r>
    </w:p>
    <w:p w14:paraId="779EE729"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2.2.13对用后的医疗废物运送工具、场所应及时进行消毒与清洁。</w:t>
      </w:r>
    </w:p>
    <w:p w14:paraId="26170FCD"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2.2.14医疗废物禁止任何单位、个人转让和买卖。</w:t>
      </w:r>
    </w:p>
    <w:p w14:paraId="5DC5E158" w14:textId="77777777" w:rsidR="00316435"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2.2.15杜绝生活垃圾和</w:t>
      </w:r>
      <w:proofErr w:type="gramStart"/>
      <w:r w:rsidRPr="00316435">
        <w:rPr>
          <w:rFonts w:ascii="仿宋" w:eastAsia="仿宋" w:hAnsi="仿宋"/>
          <w:sz w:val="24"/>
          <w:szCs w:val="24"/>
        </w:rPr>
        <w:t>医废</w:t>
      </w:r>
      <w:proofErr w:type="gramEnd"/>
      <w:r w:rsidRPr="00316435">
        <w:rPr>
          <w:rFonts w:ascii="仿宋" w:eastAsia="仿宋" w:hAnsi="仿宋"/>
          <w:sz w:val="24"/>
          <w:szCs w:val="24"/>
        </w:rPr>
        <w:t>垃圾混装的情况，垃圾清运人员须负责及时分拣，以保证医院生活垃圾、</w:t>
      </w:r>
      <w:proofErr w:type="gramStart"/>
      <w:r w:rsidRPr="00316435">
        <w:rPr>
          <w:rFonts w:ascii="仿宋" w:eastAsia="仿宋" w:hAnsi="仿宋"/>
          <w:sz w:val="24"/>
          <w:szCs w:val="24"/>
        </w:rPr>
        <w:t>医</w:t>
      </w:r>
      <w:proofErr w:type="gramEnd"/>
      <w:r w:rsidRPr="00316435">
        <w:rPr>
          <w:rFonts w:ascii="仿宋" w:eastAsia="仿宋" w:hAnsi="仿宋"/>
          <w:sz w:val="24"/>
          <w:szCs w:val="24"/>
        </w:rPr>
        <w:t>废垃圾分类盛装，符合医院感染管理、医疗卫生等各项要求。</w:t>
      </w:r>
    </w:p>
    <w:p w14:paraId="76C05A79" w14:textId="0B62DDD0" w:rsidR="009950CE" w:rsidRPr="00316435" w:rsidRDefault="00316435" w:rsidP="00316435">
      <w:pPr>
        <w:spacing w:line="360" w:lineRule="auto"/>
        <w:rPr>
          <w:rFonts w:ascii="仿宋" w:eastAsia="仿宋" w:hAnsi="仿宋"/>
          <w:sz w:val="24"/>
          <w:szCs w:val="24"/>
        </w:rPr>
      </w:pPr>
      <w:r w:rsidRPr="00316435">
        <w:rPr>
          <w:rFonts w:ascii="仿宋" w:eastAsia="仿宋" w:hAnsi="仿宋"/>
          <w:sz w:val="24"/>
          <w:szCs w:val="24"/>
        </w:rPr>
        <w:t>2.2.16协助医院做好生活垃圾分类工作：包括但不限于生活垃圾分类人员培训、垃圾分类规范操作、垃圾分类引导、分拣，以及垃圾袋的及时更换等，包括暂存间内的垃圾分类，与处置单位交接等，且各项要求须达到各级部门的检查要求。</w:t>
      </w:r>
      <w:r w:rsidRPr="00316435">
        <w:rPr>
          <w:rFonts w:ascii="仿宋" w:eastAsia="仿宋" w:hAnsi="仿宋" w:hint="eastAsia"/>
          <w:sz w:val="24"/>
          <w:szCs w:val="24"/>
        </w:rPr>
        <w:t>”</w:t>
      </w:r>
    </w:p>
    <w:p w14:paraId="7840D4C8" w14:textId="0468E35D"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hint="eastAsia"/>
          <w:b/>
          <w:bCs/>
          <w:color w:val="FF0000"/>
          <w:sz w:val="24"/>
          <w:szCs w:val="24"/>
        </w:rPr>
        <w:t>现更正为：</w:t>
      </w:r>
    </w:p>
    <w:p w14:paraId="6574EEE5"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2.临床医疗辅助与环境消杀工作内容及标准</w:t>
      </w:r>
    </w:p>
    <w:p w14:paraId="51FDA740"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2.1临床医疗辅助与环境消杀工作内容</w:t>
      </w:r>
    </w:p>
    <w:p w14:paraId="0B0616D9"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2.1.1负责各科室未被污染输液瓶/袋回收工作（严禁出售、私自处理）。</w:t>
      </w:r>
    </w:p>
    <w:p w14:paraId="03A73916"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2.1.2负责各科室医护人员的工作服收发工作。</w:t>
      </w:r>
    </w:p>
    <w:p w14:paraId="4145A196"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2.1.3负责各科室临床物体表面消毒擦拭与消毒服务。</w:t>
      </w:r>
    </w:p>
    <w:p w14:paraId="2754D1DC"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2.1.4严格执行医院节能减排制度。</w:t>
      </w:r>
    </w:p>
    <w:p w14:paraId="7C039AA4"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2.1.5完成各科室安排其他工作。</w:t>
      </w:r>
    </w:p>
    <w:p w14:paraId="31508ED9"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2.2临床医疗辅助与环境消杀服务标准</w:t>
      </w:r>
    </w:p>
    <w:p w14:paraId="7A84EBAD"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建立病区临床物体表面消毒擦拭与消毒服务管理制度并按照标准化操作流程进行作业。由专人负责检查监督。具体要求如下：制定各病区每日消毒计划，配置浓度适宜的消毒药剂，按照《医疗机构环境表面清洁与消毒管理规范》（WS/T512-2016）对病区进行全覆盖的消毒作业并做好相关记录，环境物体表面清洁消毒达到环境卫生检测要求。</w:t>
      </w:r>
    </w:p>
    <w:p w14:paraId="58524BAD"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lastRenderedPageBreak/>
        <w:t>2.2.2对病区进行临床物体表面消毒擦拭与消毒服务时应按照流程规范操作，不得影响病人休息，消毒消杀完毕后将物品复位。挪动病人物品时，必须经过同意后方可作业。规范使用相关工具及消毒剂，不能因人为因素，造成医院墙面、地面损毁及材质的破坏。</w:t>
      </w:r>
    </w:p>
    <w:p w14:paraId="682E0130"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2.2.3进入污染区、无菌区、手术室、医护办公室、病房等区域进行作业时，应经室内人员同意，礼貌服务，不可影响他人的工作、休息。根据不同的情况执行相应的防护及作业规程，同时应按照科室、病区主任及护士长的要求完成各项工作。进行临床物体表面消毒擦拭与消毒服务时，物品轻拿轻放，移动的东西要恢复原位，不得损坏物品。</w:t>
      </w:r>
    </w:p>
    <w:p w14:paraId="47F08A5E"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2.2.4不同区域使用相对应的临床物体表面消毒擦拭与消毒服务及消毒工具，按要求对集中存放的消毒用具用颜色、字标方式进行严格的分类摆放、整齐有序，防止交叉感染。</w:t>
      </w:r>
    </w:p>
    <w:p w14:paraId="71F9229E"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2.2.5应设立专职管理人员，为病区医疗辅助人员配置合理工具及防护用品。</w:t>
      </w:r>
    </w:p>
    <w:p w14:paraId="7DB20BDE"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2.2.6达到国家卫生城市对医院卫生清洁消毒、感染控制的考核标准。达到《三级医院评审标准实施细则》中对医院感染管理和环境管理的要求。</w:t>
      </w:r>
    </w:p>
    <w:p w14:paraId="327E493F"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2.2.7投标人用于清洁消毒的各项消耗品应是通过国家卫生部或国家有关部门准予生产使用的产品，并符合采购人感染控制的要求。</w:t>
      </w:r>
    </w:p>
    <w:p w14:paraId="31CCCAA2"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2.2.8所有人员必须经过院内院</w:t>
      </w:r>
      <w:proofErr w:type="gramStart"/>
      <w:r w:rsidRPr="00016A75">
        <w:rPr>
          <w:rFonts w:ascii="仿宋" w:eastAsia="仿宋" w:hAnsi="仿宋"/>
          <w:b/>
          <w:bCs/>
          <w:color w:val="FF0000"/>
          <w:sz w:val="24"/>
          <w:szCs w:val="24"/>
        </w:rPr>
        <w:t>感培训</w:t>
      </w:r>
      <w:proofErr w:type="gramEnd"/>
      <w:r w:rsidRPr="00016A75">
        <w:rPr>
          <w:rFonts w:ascii="仿宋" w:eastAsia="仿宋" w:hAnsi="仿宋"/>
          <w:b/>
          <w:bCs/>
          <w:color w:val="FF0000"/>
          <w:sz w:val="24"/>
          <w:szCs w:val="24"/>
        </w:rPr>
        <w:t>合格后方可上岗。</w:t>
      </w:r>
    </w:p>
    <w:p w14:paraId="18866D0A"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2.2.9完成医院临时性的临床物体表面消毒擦拭与消毒服务工作。</w:t>
      </w:r>
    </w:p>
    <w:p w14:paraId="7811D758"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2.2.10监督各科室医疗废物的、打包、称重、交接等工作。按要求扫码、称重、登记、交接，负责与院外处置单位做好交接，做好记录归档。</w:t>
      </w:r>
      <w:proofErr w:type="gramStart"/>
      <w:r w:rsidRPr="00016A75">
        <w:rPr>
          <w:rFonts w:ascii="仿宋" w:eastAsia="仿宋" w:hAnsi="仿宋"/>
          <w:b/>
          <w:bCs/>
          <w:color w:val="FF0000"/>
          <w:sz w:val="24"/>
          <w:szCs w:val="24"/>
        </w:rPr>
        <w:t>医废管理</w:t>
      </w:r>
      <w:proofErr w:type="gramEnd"/>
      <w:r w:rsidRPr="00016A75">
        <w:rPr>
          <w:rFonts w:ascii="仿宋" w:eastAsia="仿宋" w:hAnsi="仿宋"/>
          <w:b/>
          <w:bCs/>
          <w:color w:val="FF0000"/>
          <w:sz w:val="24"/>
          <w:szCs w:val="24"/>
        </w:rPr>
        <w:t>流程：牙科椅旁</w:t>
      </w:r>
      <w:proofErr w:type="gramStart"/>
      <w:r w:rsidRPr="00016A75">
        <w:rPr>
          <w:rFonts w:ascii="仿宋" w:eastAsia="仿宋" w:hAnsi="仿宋"/>
          <w:b/>
          <w:bCs/>
          <w:color w:val="FF0000"/>
          <w:sz w:val="24"/>
          <w:szCs w:val="24"/>
        </w:rPr>
        <w:t>医</w:t>
      </w:r>
      <w:proofErr w:type="gramEnd"/>
      <w:r w:rsidRPr="00016A75">
        <w:rPr>
          <w:rFonts w:ascii="仿宋" w:eastAsia="仿宋" w:hAnsi="仿宋"/>
          <w:b/>
          <w:bCs/>
          <w:color w:val="FF0000"/>
          <w:sz w:val="24"/>
          <w:szCs w:val="24"/>
        </w:rPr>
        <w:t>废垃圾桶收集打包后--暂存到科室</w:t>
      </w:r>
      <w:proofErr w:type="gramStart"/>
      <w:r w:rsidRPr="00016A75">
        <w:rPr>
          <w:rFonts w:ascii="仿宋" w:eastAsia="仿宋" w:hAnsi="仿宋"/>
          <w:b/>
          <w:bCs/>
          <w:color w:val="FF0000"/>
          <w:sz w:val="24"/>
          <w:szCs w:val="24"/>
        </w:rPr>
        <w:t>医</w:t>
      </w:r>
      <w:proofErr w:type="gramEnd"/>
      <w:r w:rsidRPr="00016A75">
        <w:rPr>
          <w:rFonts w:ascii="仿宋" w:eastAsia="仿宋" w:hAnsi="仿宋"/>
          <w:b/>
          <w:bCs/>
          <w:color w:val="FF0000"/>
          <w:sz w:val="24"/>
          <w:szCs w:val="24"/>
        </w:rPr>
        <w:t>废暂存点--统一集中称重、入库、记录后转运到医院总</w:t>
      </w:r>
      <w:proofErr w:type="gramStart"/>
      <w:r w:rsidRPr="00016A75">
        <w:rPr>
          <w:rFonts w:ascii="仿宋" w:eastAsia="仿宋" w:hAnsi="仿宋"/>
          <w:b/>
          <w:bCs/>
          <w:color w:val="FF0000"/>
          <w:sz w:val="24"/>
          <w:szCs w:val="24"/>
        </w:rPr>
        <w:t>医</w:t>
      </w:r>
      <w:proofErr w:type="gramEnd"/>
      <w:r w:rsidRPr="00016A75">
        <w:rPr>
          <w:rFonts w:ascii="仿宋" w:eastAsia="仿宋" w:hAnsi="仿宋"/>
          <w:b/>
          <w:bCs/>
          <w:color w:val="FF0000"/>
          <w:sz w:val="24"/>
          <w:szCs w:val="24"/>
        </w:rPr>
        <w:t>废暂存间--和</w:t>
      </w:r>
      <w:proofErr w:type="gramStart"/>
      <w:r w:rsidRPr="00016A75">
        <w:rPr>
          <w:rFonts w:ascii="仿宋" w:eastAsia="仿宋" w:hAnsi="仿宋"/>
          <w:b/>
          <w:bCs/>
          <w:color w:val="FF0000"/>
          <w:sz w:val="24"/>
          <w:szCs w:val="24"/>
        </w:rPr>
        <w:t>医废</w:t>
      </w:r>
      <w:proofErr w:type="gramEnd"/>
      <w:r w:rsidRPr="00016A75">
        <w:rPr>
          <w:rFonts w:ascii="仿宋" w:eastAsia="仿宋" w:hAnsi="仿宋"/>
          <w:b/>
          <w:bCs/>
          <w:color w:val="FF0000"/>
          <w:sz w:val="24"/>
          <w:szCs w:val="24"/>
        </w:rPr>
        <w:t>处置单位完成交接--填写转移联单。</w:t>
      </w:r>
    </w:p>
    <w:p w14:paraId="5F7F4C71"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2.2.11严格按照医院</w:t>
      </w:r>
      <w:proofErr w:type="gramStart"/>
      <w:r w:rsidRPr="00016A75">
        <w:rPr>
          <w:rFonts w:ascii="仿宋" w:eastAsia="仿宋" w:hAnsi="仿宋"/>
          <w:b/>
          <w:bCs/>
          <w:color w:val="FF0000"/>
          <w:sz w:val="24"/>
          <w:szCs w:val="24"/>
        </w:rPr>
        <w:t>医废使用</w:t>
      </w:r>
      <w:proofErr w:type="gramEnd"/>
      <w:r w:rsidRPr="00016A75">
        <w:rPr>
          <w:rFonts w:ascii="仿宋" w:eastAsia="仿宋" w:hAnsi="仿宋"/>
          <w:b/>
          <w:bCs/>
          <w:color w:val="FF0000"/>
          <w:sz w:val="24"/>
          <w:szCs w:val="24"/>
        </w:rPr>
        <w:t>标准进行分配，不得浪费。</w:t>
      </w:r>
    </w:p>
    <w:p w14:paraId="31A48675"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2.2.12严格按医院要求做好自我防护，统一服装，穿戴防护用品，必要时戴防护眼镜。</w:t>
      </w:r>
    </w:p>
    <w:p w14:paraId="0FC71691"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2.2.13对用后的医疗废物运送工具、场所应及时进行消毒与清洁。</w:t>
      </w:r>
    </w:p>
    <w:p w14:paraId="63B966E8" w14:textId="77777777"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2.2.14医疗废物禁止任何单位、个人转让和买卖。</w:t>
      </w:r>
    </w:p>
    <w:p w14:paraId="48B02396" w14:textId="535E4DC6" w:rsidR="00316435" w:rsidRPr="00B947F6" w:rsidRDefault="00316435" w:rsidP="00316435">
      <w:pPr>
        <w:spacing w:line="360" w:lineRule="auto"/>
        <w:rPr>
          <w:rFonts w:ascii="仿宋" w:eastAsia="仿宋" w:hAnsi="仿宋"/>
          <w:b/>
          <w:bCs/>
          <w:color w:val="FF0000"/>
          <w:sz w:val="24"/>
          <w:szCs w:val="24"/>
        </w:rPr>
      </w:pPr>
      <w:r w:rsidRPr="00016A75">
        <w:rPr>
          <w:rFonts w:ascii="仿宋" w:eastAsia="仿宋" w:hAnsi="仿宋"/>
          <w:b/>
          <w:bCs/>
          <w:color w:val="FF0000"/>
          <w:sz w:val="24"/>
          <w:szCs w:val="24"/>
        </w:rPr>
        <w:t>2.2.15杜绝</w:t>
      </w:r>
      <w:proofErr w:type="gramStart"/>
      <w:r w:rsidRPr="00016A75">
        <w:rPr>
          <w:rFonts w:ascii="仿宋" w:eastAsia="仿宋" w:hAnsi="仿宋"/>
          <w:b/>
          <w:bCs/>
          <w:color w:val="FF0000"/>
          <w:sz w:val="24"/>
          <w:szCs w:val="24"/>
        </w:rPr>
        <w:t>医</w:t>
      </w:r>
      <w:proofErr w:type="gramEnd"/>
      <w:r w:rsidRPr="00016A75">
        <w:rPr>
          <w:rFonts w:ascii="仿宋" w:eastAsia="仿宋" w:hAnsi="仿宋"/>
          <w:b/>
          <w:bCs/>
          <w:color w:val="FF0000"/>
          <w:sz w:val="24"/>
          <w:szCs w:val="24"/>
        </w:rPr>
        <w:t>废垃圾混装的情况，清运人员须负责及时分拣，以保证医院</w:t>
      </w:r>
      <w:proofErr w:type="gramStart"/>
      <w:r w:rsidRPr="00016A75">
        <w:rPr>
          <w:rFonts w:ascii="仿宋" w:eastAsia="仿宋" w:hAnsi="仿宋"/>
          <w:b/>
          <w:bCs/>
          <w:color w:val="FF0000"/>
          <w:sz w:val="24"/>
          <w:szCs w:val="24"/>
        </w:rPr>
        <w:t>医</w:t>
      </w:r>
      <w:proofErr w:type="gramEnd"/>
      <w:r w:rsidRPr="00016A75">
        <w:rPr>
          <w:rFonts w:ascii="仿宋" w:eastAsia="仿宋" w:hAnsi="仿宋"/>
          <w:b/>
          <w:bCs/>
          <w:color w:val="FF0000"/>
          <w:sz w:val="24"/>
          <w:szCs w:val="24"/>
        </w:rPr>
        <w:t>废</w:t>
      </w:r>
      <w:r w:rsidRPr="00016A75">
        <w:rPr>
          <w:rFonts w:ascii="仿宋" w:eastAsia="仿宋" w:hAnsi="仿宋"/>
          <w:b/>
          <w:bCs/>
          <w:color w:val="FF0000"/>
          <w:sz w:val="24"/>
          <w:szCs w:val="24"/>
        </w:rPr>
        <w:lastRenderedPageBreak/>
        <w:t>垃圾分类盛装，符合医院感染管理、医疗卫生等各项要求。</w:t>
      </w:r>
    </w:p>
    <w:p w14:paraId="6F02481E" w14:textId="76D61F4E" w:rsidR="00316435" w:rsidRPr="00316435" w:rsidRDefault="00316435" w:rsidP="00B947F6">
      <w:pPr>
        <w:spacing w:line="360" w:lineRule="auto"/>
        <w:ind w:firstLineChars="200" w:firstLine="480"/>
        <w:rPr>
          <w:rFonts w:ascii="仿宋" w:eastAsia="仿宋" w:hAnsi="仿宋"/>
          <w:sz w:val="24"/>
          <w:szCs w:val="24"/>
        </w:rPr>
      </w:pPr>
      <w:r w:rsidRPr="00316435">
        <w:rPr>
          <w:rFonts w:ascii="仿宋" w:eastAsia="仿宋" w:hAnsi="仿宋" w:hint="eastAsia"/>
          <w:sz w:val="24"/>
          <w:szCs w:val="24"/>
        </w:rPr>
        <w:t>【五】招标文件第七章中原</w:t>
      </w:r>
      <w:r w:rsidRPr="00316435">
        <w:rPr>
          <w:rFonts w:ascii="仿宋" w:eastAsia="仿宋" w:hAnsi="仿宋"/>
          <w:sz w:val="24"/>
          <w:szCs w:val="24"/>
        </w:rPr>
        <w:t>4.3.3综合评分明细表</w:t>
      </w:r>
      <w:r w:rsidRPr="00316435">
        <w:rPr>
          <w:rFonts w:ascii="仿宋" w:eastAsia="仿宋" w:hAnsi="仿宋" w:hint="eastAsia"/>
          <w:sz w:val="24"/>
          <w:szCs w:val="24"/>
        </w:rPr>
        <w:t>为：</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317"/>
        <w:gridCol w:w="658"/>
        <w:gridCol w:w="4368"/>
        <w:gridCol w:w="1501"/>
      </w:tblGrid>
      <w:tr w:rsidR="00316435" w:rsidRPr="00E10ECE" w14:paraId="642AC63E"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09B1EAB0"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序号</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9851172"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评分因素</w:t>
            </w:r>
          </w:p>
          <w:p w14:paraId="50FAFC09"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及权重</w:t>
            </w:r>
          </w:p>
        </w:tc>
        <w:tc>
          <w:tcPr>
            <w:tcW w:w="658" w:type="dxa"/>
            <w:tcBorders>
              <w:top w:val="single" w:sz="4" w:space="0" w:color="auto"/>
              <w:left w:val="single" w:sz="4" w:space="0" w:color="auto"/>
              <w:bottom w:val="single" w:sz="4" w:space="0" w:color="auto"/>
              <w:right w:val="single" w:sz="4" w:space="0" w:color="auto"/>
            </w:tcBorders>
            <w:vAlign w:val="center"/>
            <w:hideMark/>
          </w:tcPr>
          <w:p w14:paraId="47A3B2E5"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分　值</w:t>
            </w:r>
          </w:p>
        </w:tc>
        <w:tc>
          <w:tcPr>
            <w:tcW w:w="4368" w:type="dxa"/>
            <w:tcBorders>
              <w:top w:val="single" w:sz="4" w:space="0" w:color="auto"/>
              <w:left w:val="single" w:sz="4" w:space="0" w:color="auto"/>
              <w:bottom w:val="single" w:sz="4" w:space="0" w:color="auto"/>
              <w:right w:val="single" w:sz="4" w:space="0" w:color="auto"/>
            </w:tcBorders>
            <w:vAlign w:val="center"/>
            <w:hideMark/>
          </w:tcPr>
          <w:p w14:paraId="6E12DBEC"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评分标准</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48BD9AE" w14:textId="77777777" w:rsidR="00316435" w:rsidRPr="00E10ECE" w:rsidRDefault="00316435" w:rsidP="00316435">
            <w:pPr>
              <w:spacing w:line="360" w:lineRule="auto"/>
              <w:jc w:val="center"/>
              <w:rPr>
                <w:rFonts w:ascii="仿宋" w:eastAsia="仿宋" w:hAnsi="仿宋"/>
                <w:szCs w:val="21"/>
              </w:rPr>
            </w:pPr>
            <w:r w:rsidRPr="00E10ECE">
              <w:rPr>
                <w:rFonts w:ascii="仿宋" w:eastAsia="仿宋" w:hAnsi="仿宋" w:hint="eastAsia"/>
                <w:bCs/>
                <w:szCs w:val="21"/>
              </w:rPr>
              <w:t>备注</w:t>
            </w:r>
          </w:p>
        </w:tc>
      </w:tr>
      <w:tr w:rsidR="00316435" w:rsidRPr="00E10ECE" w14:paraId="4AF87409"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58043727"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4C4ABF6"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报价15%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7805B935"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0E9F12FA"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满足招标文件要求且投标价格最低的报价为基准价，其价格分为满分。其他供应商的价格</w:t>
            </w:r>
            <w:proofErr w:type="gramStart"/>
            <w:r w:rsidRPr="00E10ECE">
              <w:rPr>
                <w:rFonts w:ascii="仿宋" w:eastAsia="仿宋" w:hAnsi="仿宋" w:hint="eastAsia"/>
                <w:szCs w:val="21"/>
              </w:rPr>
              <w:t>分统一</w:t>
            </w:r>
            <w:proofErr w:type="gramEnd"/>
            <w:r w:rsidRPr="00E10ECE">
              <w:rPr>
                <w:rFonts w:ascii="仿宋" w:eastAsia="仿宋" w:hAnsi="仿宋" w:hint="eastAsia"/>
                <w:szCs w:val="21"/>
              </w:rPr>
              <w:t>按照下列公式计算：报价得分=(基准价／报价)* 15</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7A7C9E1"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共同评分因素</w:t>
            </w:r>
          </w:p>
        </w:tc>
      </w:tr>
      <w:tr w:rsidR="00316435" w:rsidRPr="00E10ECE" w14:paraId="399886C7"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3888590F"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1CD5B7B"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项目整体设想和组织方案15%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1E3B5F05"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66B8F46B"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的项目整体设想和组织方案进行综合评审，方案包含但不限于【①针对本项目现状分析；②整体服务思路及目标；③重难点分析及解决方案；④管理服务的标准和承诺；⑤重大节假日、迎检等大型活动解决方案】以上内容完整且符合本项目实际需求的得15分；每缺一项扣3分，每一项中存在一处内容不符合项目实际需求的扣1.5分，单项最多扣3分，扣完为止。未提供不得分。</w:t>
            </w:r>
          </w:p>
          <w:p w14:paraId="60859026"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7EF7F57E"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991CE00"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共同评分因素</w:t>
            </w:r>
          </w:p>
        </w:tc>
      </w:tr>
      <w:tr w:rsidR="00316435" w:rsidRPr="00E10ECE" w14:paraId="5BE18D14"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2B7763A6"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E36AB9A" w14:textId="77777777" w:rsidR="00316435" w:rsidRPr="00E10ECE" w:rsidRDefault="00316435" w:rsidP="00316435">
            <w:pPr>
              <w:widowControl/>
              <w:spacing w:line="360" w:lineRule="auto"/>
              <w:rPr>
                <w:rFonts w:ascii="仿宋" w:eastAsia="仿宋" w:hAnsi="仿宋"/>
                <w:szCs w:val="21"/>
              </w:rPr>
            </w:pPr>
            <w:r w:rsidRPr="00E10ECE">
              <w:rPr>
                <w:rFonts w:ascii="仿宋" w:eastAsia="仿宋" w:hAnsi="仿宋" w:hint="eastAsia"/>
                <w:szCs w:val="21"/>
              </w:rPr>
              <w:t>项目管理机构设置12%</w:t>
            </w:r>
          </w:p>
        </w:tc>
        <w:tc>
          <w:tcPr>
            <w:tcW w:w="658" w:type="dxa"/>
            <w:tcBorders>
              <w:top w:val="single" w:sz="4" w:space="0" w:color="auto"/>
              <w:left w:val="single" w:sz="4" w:space="0" w:color="auto"/>
              <w:bottom w:val="single" w:sz="4" w:space="0" w:color="auto"/>
              <w:right w:val="single" w:sz="4" w:space="0" w:color="auto"/>
            </w:tcBorders>
            <w:vAlign w:val="center"/>
            <w:hideMark/>
          </w:tcPr>
          <w:p w14:paraId="3261F3AF"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12分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72CE5803"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的项目管理机构设置进行综合评审，方案包含但不限于【①管理机构设置；②项目团队人员配置；③岗位职责；④管理制度、考核、奖惩等方面】以上内容完整且符合本项目实际需求的得12分；每缺一项扣3分，每一项中存在一处内容不符合</w:t>
            </w:r>
            <w:r w:rsidRPr="00E10ECE">
              <w:rPr>
                <w:rFonts w:ascii="仿宋" w:eastAsia="仿宋" w:hAnsi="仿宋" w:hint="eastAsia"/>
                <w:szCs w:val="21"/>
              </w:rPr>
              <w:lastRenderedPageBreak/>
              <w:t>项目实际需求的扣1.5分，单项最多扣3分，扣完为止。未提供不得分。</w:t>
            </w:r>
          </w:p>
          <w:p w14:paraId="71136A51"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10E28FC1"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EB188FF"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lastRenderedPageBreak/>
              <w:t>共同评分因素</w:t>
            </w:r>
          </w:p>
        </w:tc>
      </w:tr>
      <w:tr w:rsidR="00316435" w:rsidRPr="00E10ECE" w14:paraId="48B3538E"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76EE2E6D"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4</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A77F699"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秩序维护服务方案12%</w:t>
            </w:r>
          </w:p>
        </w:tc>
        <w:tc>
          <w:tcPr>
            <w:tcW w:w="658" w:type="dxa"/>
            <w:tcBorders>
              <w:top w:val="single" w:sz="4" w:space="0" w:color="auto"/>
              <w:left w:val="single" w:sz="4" w:space="0" w:color="auto"/>
              <w:bottom w:val="single" w:sz="4" w:space="0" w:color="auto"/>
              <w:right w:val="single" w:sz="4" w:space="0" w:color="auto"/>
            </w:tcBorders>
            <w:vAlign w:val="center"/>
            <w:hideMark/>
          </w:tcPr>
          <w:p w14:paraId="573C0DBE"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12分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35E81AC6"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的秩序维护方案进行综合评审，方案包含但不限于【①消防（监控）控制室值守管理；②出入口管理；③医院纠纷协助处理；④重大活动的应急保障措施】以上内容完整且符合本项目实际需求的得12分；每缺一项扣3分，每一项中存在一处内容不符合项目实际需求的扣1.5分，单项最多扣3分，扣完为止。未提供不得分。</w:t>
            </w:r>
          </w:p>
          <w:p w14:paraId="2457F539"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5D6756A2"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0737744"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共同评分因素</w:t>
            </w:r>
          </w:p>
        </w:tc>
      </w:tr>
      <w:tr w:rsidR="00316435" w:rsidRPr="00E10ECE" w14:paraId="1AD35030"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22993EFC"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5</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C121F90"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临床医疗辅助服务方案15%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0E51C53C"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72085441"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的临床医疗辅助服务方案进行综合评分，方案内容包含但不限【①环境消杀与环境维护服务方案②院感服务方案③医废收集服务方案④针对特殊科室临床医辅服务方案⑤人员培训】以上内容完整且符合本项目实际需求的得15分；每缺一项扣3分，每一项中存在一处内容不符合项目实际需求的扣1.5分，单项最多扣3分，扣完为</w:t>
            </w:r>
            <w:r w:rsidRPr="00E10ECE">
              <w:rPr>
                <w:rFonts w:ascii="仿宋" w:eastAsia="仿宋" w:hAnsi="仿宋" w:hint="eastAsia"/>
                <w:szCs w:val="21"/>
              </w:rPr>
              <w:lastRenderedPageBreak/>
              <w:t>止。未提供不得分。</w:t>
            </w:r>
          </w:p>
          <w:p w14:paraId="44952A10"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297B89BF"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3602760"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lastRenderedPageBreak/>
              <w:t>共同评分因素</w:t>
            </w:r>
          </w:p>
        </w:tc>
      </w:tr>
      <w:tr w:rsidR="00316435" w:rsidRPr="00E10ECE" w14:paraId="022E8A00"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37B811C3"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6</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B8E34E4" w14:textId="77777777" w:rsidR="00316435" w:rsidRPr="00E10ECE" w:rsidRDefault="00316435" w:rsidP="00316435">
            <w:pPr>
              <w:adjustRightInd w:val="0"/>
              <w:snapToGrid w:val="0"/>
              <w:spacing w:line="360" w:lineRule="auto"/>
              <w:rPr>
                <w:rFonts w:ascii="仿宋" w:eastAsia="仿宋" w:hAnsi="仿宋"/>
                <w:szCs w:val="21"/>
              </w:rPr>
            </w:pPr>
            <w:r w:rsidRPr="00E10ECE">
              <w:rPr>
                <w:rFonts w:ascii="仿宋" w:eastAsia="仿宋" w:hAnsi="仿宋" w:hint="eastAsia"/>
                <w:szCs w:val="21"/>
              </w:rPr>
              <w:t>安全服务管理方案8%</w:t>
            </w:r>
          </w:p>
        </w:tc>
        <w:tc>
          <w:tcPr>
            <w:tcW w:w="658" w:type="dxa"/>
            <w:tcBorders>
              <w:top w:val="single" w:sz="4" w:space="0" w:color="auto"/>
              <w:left w:val="single" w:sz="4" w:space="0" w:color="auto"/>
              <w:bottom w:val="single" w:sz="4" w:space="0" w:color="auto"/>
              <w:right w:val="single" w:sz="4" w:space="0" w:color="auto"/>
            </w:tcBorders>
            <w:vAlign w:val="center"/>
            <w:hideMark/>
          </w:tcPr>
          <w:p w14:paraId="098FDA82"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8分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6EBE723C"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的安全服务管理方案进行综合评分，方案包含但不限于【①安全服务管理制度；②安全服务管理领导小组配置；③安全服务教育、培训等；④设施设备巡查、管理制度】以上内容完整且符合本项目实际需求的得 8分；每缺一项扣 2分，每一项中存在一处内容不符合项目实际需求的扣1分，单项最多扣2分，扣完为止。未提供不得分。</w:t>
            </w:r>
          </w:p>
          <w:p w14:paraId="1B314CCE"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4D5C289E"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38F0E90"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共同评分因素</w:t>
            </w:r>
          </w:p>
        </w:tc>
      </w:tr>
      <w:tr w:rsidR="00316435" w:rsidRPr="00E10ECE" w14:paraId="764C0975"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4E70D3C0"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9785DF8"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应急方案8%</w:t>
            </w:r>
          </w:p>
        </w:tc>
        <w:tc>
          <w:tcPr>
            <w:tcW w:w="658" w:type="dxa"/>
            <w:tcBorders>
              <w:top w:val="single" w:sz="4" w:space="0" w:color="auto"/>
              <w:left w:val="single" w:sz="4" w:space="0" w:color="auto"/>
              <w:bottom w:val="single" w:sz="4" w:space="0" w:color="auto"/>
              <w:right w:val="single" w:sz="4" w:space="0" w:color="auto"/>
            </w:tcBorders>
            <w:vAlign w:val="center"/>
            <w:hideMark/>
          </w:tcPr>
          <w:p w14:paraId="79B9CF2D"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8分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684DFA9D"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根据投标人针对本项目提供应急方案进行综合评分，方案包含但不限于【①医疗废物流失、泄露、扩散等意外事故应急措施、②消防安全应急、疏散措施、③防水、防洪等自然地质灾害应急措施、④安全事故应急措施】以上内容完整且符合本项目实际需求的得8分；每缺一项扣2分，每一项中存在一处内容不符合项目实际需求的扣1分，单项最多扣2分，扣完为</w:t>
            </w:r>
            <w:r w:rsidRPr="00E10ECE">
              <w:rPr>
                <w:rFonts w:ascii="仿宋" w:eastAsia="仿宋" w:hAnsi="仿宋" w:hint="eastAsia"/>
                <w:szCs w:val="21"/>
              </w:rPr>
              <w:lastRenderedPageBreak/>
              <w:t>止。未提供不得分。</w:t>
            </w:r>
          </w:p>
          <w:p w14:paraId="12945040"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注：</w:t>
            </w:r>
          </w:p>
          <w:p w14:paraId="5ED75A59" w14:textId="77777777" w:rsidR="00316435" w:rsidRPr="00E10ECE" w:rsidRDefault="00316435" w:rsidP="00316435">
            <w:pPr>
              <w:pStyle w:val="a3"/>
              <w:spacing w:line="360" w:lineRule="auto"/>
              <w:rPr>
                <w:rFonts w:ascii="仿宋" w:eastAsia="仿宋" w:hAnsi="仿宋"/>
              </w:rPr>
            </w:pPr>
            <w:r w:rsidRPr="00E10ECE">
              <w:rPr>
                <w:rFonts w:ascii="仿宋" w:eastAsia="仿宋" w:hAnsi="仿宋" w:hint="eastAsia"/>
              </w:rPr>
              <w:t>不符合本项目实际需求是指：照抄照搬，胡编乱造，前后矛盾，逻辑错误，具体内容缺失，不切合本项目实际需求等。</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6B203E5"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lastRenderedPageBreak/>
              <w:t>共同评分因素</w:t>
            </w:r>
          </w:p>
        </w:tc>
      </w:tr>
      <w:tr w:rsidR="00316435" w:rsidRPr="00E10ECE" w14:paraId="2D455E48"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5E13C038" w14:textId="77777777" w:rsidR="00316435" w:rsidRPr="00E10ECE" w:rsidRDefault="00316435" w:rsidP="00316435">
            <w:pPr>
              <w:spacing w:line="360" w:lineRule="auto"/>
              <w:ind w:firstLine="28"/>
              <w:jc w:val="center"/>
              <w:rPr>
                <w:rFonts w:ascii="仿宋" w:eastAsia="仿宋" w:hAnsi="仿宋"/>
                <w:szCs w:val="21"/>
              </w:rPr>
            </w:pPr>
            <w:r w:rsidRPr="00E10ECE">
              <w:rPr>
                <w:rFonts w:ascii="仿宋" w:eastAsia="仿宋" w:hAnsi="仿宋" w:hint="eastAsia"/>
                <w:szCs w:val="21"/>
              </w:rPr>
              <w:t>8</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6C201C8"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业绩15%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4BCB1C8A"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4A12AD87" w14:textId="77777777" w:rsidR="00316435" w:rsidRPr="00E10ECE" w:rsidRDefault="00316435" w:rsidP="00316435">
            <w:pPr>
              <w:adjustRightInd w:val="0"/>
              <w:snapToGrid w:val="0"/>
              <w:spacing w:line="360" w:lineRule="auto"/>
              <w:rPr>
                <w:rFonts w:ascii="仿宋" w:eastAsia="仿宋" w:hAnsi="仿宋"/>
                <w:szCs w:val="21"/>
              </w:rPr>
            </w:pPr>
            <w:r w:rsidRPr="00E10ECE">
              <w:rPr>
                <w:rFonts w:ascii="仿宋" w:eastAsia="仿宋" w:hAnsi="仿宋" w:hint="eastAsia"/>
                <w:szCs w:val="21"/>
              </w:rPr>
              <w:t>投标人2020年1月1日（含）至投标截止日，每承接过一个类似项目服务的得1.5分，本项最多得15分。</w:t>
            </w:r>
          </w:p>
          <w:p w14:paraId="4997F440" w14:textId="77777777" w:rsidR="00316435" w:rsidRPr="00E10ECE" w:rsidRDefault="00316435" w:rsidP="00316435">
            <w:pPr>
              <w:adjustRightInd w:val="0"/>
              <w:snapToGrid w:val="0"/>
              <w:spacing w:line="360" w:lineRule="auto"/>
              <w:rPr>
                <w:rFonts w:ascii="仿宋" w:eastAsia="仿宋" w:hAnsi="仿宋"/>
                <w:b/>
                <w:bCs/>
                <w:szCs w:val="21"/>
              </w:rPr>
            </w:pPr>
            <w:r w:rsidRPr="00E10ECE">
              <w:rPr>
                <w:rFonts w:ascii="仿宋" w:eastAsia="仿宋" w:hAnsi="仿宋" w:hint="eastAsia"/>
                <w:b/>
                <w:bCs/>
                <w:szCs w:val="21"/>
              </w:rPr>
              <w:t>注：</w:t>
            </w:r>
          </w:p>
          <w:p w14:paraId="65821DC7" w14:textId="77777777" w:rsidR="00316435" w:rsidRPr="00E10ECE" w:rsidRDefault="00316435" w:rsidP="00316435">
            <w:pPr>
              <w:adjustRightInd w:val="0"/>
              <w:snapToGrid w:val="0"/>
              <w:spacing w:line="360" w:lineRule="auto"/>
              <w:rPr>
                <w:rFonts w:ascii="仿宋" w:eastAsia="仿宋" w:hAnsi="仿宋"/>
                <w:szCs w:val="21"/>
              </w:rPr>
            </w:pPr>
            <w:r w:rsidRPr="00E10ECE">
              <w:rPr>
                <w:rFonts w:ascii="仿宋" w:eastAsia="仿宋" w:hAnsi="仿宋" w:hint="eastAsia"/>
                <w:szCs w:val="21"/>
              </w:rPr>
              <w:t>①类似项目是指工作内容至少包含“医疗辅助服务或</w:t>
            </w:r>
            <w:proofErr w:type="gramStart"/>
            <w:r w:rsidRPr="00E10ECE">
              <w:rPr>
                <w:rFonts w:ascii="仿宋" w:eastAsia="仿宋" w:hAnsi="仿宋" w:hint="eastAsia"/>
                <w:szCs w:val="21"/>
              </w:rPr>
              <w:t>医</w:t>
            </w:r>
            <w:proofErr w:type="gramEnd"/>
            <w:r w:rsidRPr="00E10ECE">
              <w:rPr>
                <w:rFonts w:ascii="仿宋" w:eastAsia="仿宋" w:hAnsi="仿宋" w:hint="eastAsia"/>
                <w:szCs w:val="21"/>
              </w:rPr>
              <w:t>废收集或环境消杀或秩序维护”的项目；</w:t>
            </w:r>
          </w:p>
          <w:p w14:paraId="4BBD5606" w14:textId="77777777" w:rsidR="00316435" w:rsidRPr="00E10ECE" w:rsidRDefault="00316435" w:rsidP="00316435">
            <w:pPr>
              <w:adjustRightInd w:val="0"/>
              <w:snapToGrid w:val="0"/>
              <w:spacing w:line="360" w:lineRule="auto"/>
              <w:rPr>
                <w:rFonts w:ascii="仿宋" w:eastAsia="仿宋" w:hAnsi="仿宋"/>
                <w:szCs w:val="21"/>
              </w:rPr>
            </w:pPr>
            <w:r w:rsidRPr="00E10ECE">
              <w:rPr>
                <w:rFonts w:ascii="仿宋" w:eastAsia="仿宋" w:hAnsi="仿宋" w:hint="eastAsia"/>
                <w:szCs w:val="21"/>
              </w:rPr>
              <w:t>②需完整提供每个合同复印件或中标/成交通知书并加盖供应商公章；每个合同须提供该合同相对应的一张发票扫描件及发票对应的税务局查询截图，未提供查询截图的不予认可（注：查询截</w:t>
            </w:r>
            <w:proofErr w:type="gramStart"/>
            <w:r w:rsidRPr="00E10ECE">
              <w:rPr>
                <w:rFonts w:ascii="仿宋" w:eastAsia="仿宋" w:hAnsi="仿宋" w:hint="eastAsia"/>
                <w:szCs w:val="21"/>
              </w:rPr>
              <w:t>图必须</w:t>
            </w:r>
            <w:proofErr w:type="gramEnd"/>
            <w:r w:rsidRPr="00E10ECE">
              <w:rPr>
                <w:rFonts w:ascii="仿宋" w:eastAsia="仿宋" w:hAnsi="仿宋" w:hint="eastAsia"/>
                <w:szCs w:val="21"/>
              </w:rPr>
              <w:t>包括相关查询网页的地址栏）。</w:t>
            </w:r>
          </w:p>
          <w:p w14:paraId="399A1240"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③同一合同不重复计分。</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6BAF491" w14:textId="77777777" w:rsidR="00316435" w:rsidRPr="00E10ECE" w:rsidRDefault="00316435" w:rsidP="00316435">
            <w:pPr>
              <w:spacing w:line="360" w:lineRule="auto"/>
              <w:rPr>
                <w:rFonts w:ascii="仿宋" w:eastAsia="仿宋" w:hAnsi="仿宋"/>
                <w:szCs w:val="21"/>
              </w:rPr>
            </w:pPr>
            <w:r w:rsidRPr="00E10ECE">
              <w:rPr>
                <w:rFonts w:ascii="仿宋" w:eastAsia="仿宋" w:hAnsi="仿宋" w:hint="eastAsia"/>
                <w:szCs w:val="21"/>
              </w:rPr>
              <w:t>技术类评分因素</w:t>
            </w:r>
          </w:p>
        </w:tc>
      </w:tr>
    </w:tbl>
    <w:p w14:paraId="1FBF57F4" w14:textId="5B0AC943" w:rsidR="00316435" w:rsidRPr="00016A75" w:rsidRDefault="00316435" w:rsidP="00316435">
      <w:pPr>
        <w:spacing w:line="360" w:lineRule="auto"/>
        <w:rPr>
          <w:rFonts w:ascii="仿宋" w:eastAsia="仿宋" w:hAnsi="仿宋"/>
          <w:b/>
          <w:bCs/>
          <w:color w:val="FF0000"/>
          <w:sz w:val="24"/>
          <w:szCs w:val="24"/>
        </w:rPr>
      </w:pPr>
      <w:r w:rsidRPr="00016A75">
        <w:rPr>
          <w:rFonts w:ascii="仿宋" w:eastAsia="仿宋" w:hAnsi="仿宋" w:hint="eastAsia"/>
          <w:b/>
          <w:bCs/>
          <w:color w:val="FF0000"/>
          <w:sz w:val="24"/>
          <w:szCs w:val="24"/>
        </w:rPr>
        <w:t>现更正为：</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317"/>
        <w:gridCol w:w="658"/>
        <w:gridCol w:w="4368"/>
        <w:gridCol w:w="1501"/>
      </w:tblGrid>
      <w:tr w:rsidR="00316435" w:rsidRPr="00D12508" w14:paraId="5F26DDCB"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759B7F3B"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序号</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96CF384"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评分因素</w:t>
            </w:r>
          </w:p>
          <w:p w14:paraId="13C6FD2D"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及权重</w:t>
            </w:r>
          </w:p>
        </w:tc>
        <w:tc>
          <w:tcPr>
            <w:tcW w:w="658" w:type="dxa"/>
            <w:tcBorders>
              <w:top w:val="single" w:sz="4" w:space="0" w:color="auto"/>
              <w:left w:val="single" w:sz="4" w:space="0" w:color="auto"/>
              <w:bottom w:val="single" w:sz="4" w:space="0" w:color="auto"/>
              <w:right w:val="single" w:sz="4" w:space="0" w:color="auto"/>
            </w:tcBorders>
            <w:vAlign w:val="center"/>
            <w:hideMark/>
          </w:tcPr>
          <w:p w14:paraId="53EB623E"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分　值</w:t>
            </w:r>
          </w:p>
        </w:tc>
        <w:tc>
          <w:tcPr>
            <w:tcW w:w="4368" w:type="dxa"/>
            <w:tcBorders>
              <w:top w:val="single" w:sz="4" w:space="0" w:color="auto"/>
              <w:left w:val="single" w:sz="4" w:space="0" w:color="auto"/>
              <w:bottom w:val="single" w:sz="4" w:space="0" w:color="auto"/>
              <w:right w:val="single" w:sz="4" w:space="0" w:color="auto"/>
            </w:tcBorders>
            <w:vAlign w:val="center"/>
            <w:hideMark/>
          </w:tcPr>
          <w:p w14:paraId="0824B586"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评分标准</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35496B9"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备注</w:t>
            </w:r>
          </w:p>
        </w:tc>
      </w:tr>
      <w:tr w:rsidR="00316435" w:rsidRPr="00D12508" w14:paraId="372A4F0D"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7117A37D"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2E7F516"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报价15%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07B21E71"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57469989"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满足招标文件要求且投标价格最低的报价为基准价，其价格分为满分。其他供应商的价格</w:t>
            </w:r>
            <w:proofErr w:type="gramStart"/>
            <w:r w:rsidRPr="00D12508">
              <w:rPr>
                <w:rFonts w:ascii="仿宋" w:eastAsia="仿宋" w:hAnsi="仿宋" w:hint="eastAsia"/>
                <w:b/>
                <w:bCs/>
                <w:color w:val="FF0000"/>
                <w:szCs w:val="21"/>
              </w:rPr>
              <w:t>分统一</w:t>
            </w:r>
            <w:proofErr w:type="gramEnd"/>
            <w:r w:rsidRPr="00D12508">
              <w:rPr>
                <w:rFonts w:ascii="仿宋" w:eastAsia="仿宋" w:hAnsi="仿宋" w:hint="eastAsia"/>
                <w:b/>
                <w:bCs/>
                <w:color w:val="FF0000"/>
                <w:szCs w:val="21"/>
              </w:rPr>
              <w:t>按照下列公式计算：报价得分=(基准价／报价)* 15</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A7CF75C"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共同评分因素</w:t>
            </w:r>
          </w:p>
        </w:tc>
      </w:tr>
      <w:tr w:rsidR="00316435" w:rsidRPr="00D12508" w14:paraId="00A5E16B"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6D277C43"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ED70EAD" w14:textId="5A85155A"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项目组织方案15%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3B5AD1E6"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4B77D833" w14:textId="4E017C0B" w:rsidR="00BB6879" w:rsidRPr="00BB6879" w:rsidRDefault="00316435" w:rsidP="00BB6879">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根据投标人针对本项目提供的项目组织方案进行综合评审，方案包含【①工作实施计划 ②物品及设施设备投入计划 ③ 服务质量控制</w:t>
            </w:r>
            <w:r w:rsidRPr="00D12508">
              <w:rPr>
                <w:rFonts w:ascii="仿宋" w:eastAsia="仿宋" w:hAnsi="仿宋" w:hint="eastAsia"/>
                <w:b/>
                <w:bCs/>
                <w:color w:val="FF0000"/>
                <w:szCs w:val="21"/>
              </w:rPr>
              <w:lastRenderedPageBreak/>
              <w:t>措施 ④ 服务技术指导方案 ⑤服务人员职业安全保障措施】</w:t>
            </w:r>
            <w:r w:rsidR="009C7F7A">
              <w:rPr>
                <w:rFonts w:ascii="仿宋" w:eastAsia="仿宋" w:hAnsi="仿宋" w:hint="eastAsia"/>
                <w:b/>
                <w:bCs/>
                <w:color w:val="FF0000"/>
                <w:szCs w:val="21"/>
              </w:rPr>
              <w:t>，</w:t>
            </w:r>
            <w:r w:rsidR="00BB6879" w:rsidRPr="00BB6879">
              <w:rPr>
                <w:rFonts w:ascii="仿宋" w:eastAsia="仿宋" w:hAnsi="仿宋" w:hint="eastAsia"/>
                <w:b/>
                <w:bCs/>
                <w:color w:val="FF0000"/>
                <w:szCs w:val="21"/>
              </w:rPr>
              <w:t>完全满足招标文件要求的得</w:t>
            </w:r>
            <w:r w:rsidR="00BB6879">
              <w:rPr>
                <w:rFonts w:ascii="仿宋" w:eastAsia="仿宋" w:hAnsi="仿宋"/>
                <w:b/>
                <w:bCs/>
                <w:color w:val="FF0000"/>
                <w:szCs w:val="21"/>
              </w:rPr>
              <w:t>15</w:t>
            </w:r>
            <w:r w:rsidR="00BB6879" w:rsidRPr="00BB6879">
              <w:rPr>
                <w:rFonts w:ascii="仿宋" w:eastAsia="仿宋" w:hAnsi="仿宋"/>
                <w:b/>
                <w:bCs/>
                <w:color w:val="FF0000"/>
                <w:szCs w:val="21"/>
              </w:rPr>
              <w:t>分</w:t>
            </w:r>
            <w:r w:rsidR="00C24FCB">
              <w:rPr>
                <w:rFonts w:ascii="仿宋" w:eastAsia="仿宋" w:hAnsi="仿宋" w:hint="eastAsia"/>
                <w:b/>
                <w:bCs/>
                <w:color w:val="FF0000"/>
                <w:szCs w:val="21"/>
              </w:rPr>
              <w:t>。</w:t>
            </w:r>
            <w:r w:rsidR="00BB6879" w:rsidRPr="00BB6879">
              <w:rPr>
                <w:rFonts w:ascii="仿宋" w:eastAsia="仿宋" w:hAnsi="仿宋"/>
                <w:b/>
                <w:bCs/>
                <w:color w:val="FF0000"/>
                <w:szCs w:val="21"/>
              </w:rPr>
              <w:t>方案中每有一项内容要素存在缺失的扣</w:t>
            </w:r>
            <w:r w:rsidR="00BB6879">
              <w:rPr>
                <w:rFonts w:ascii="仿宋" w:eastAsia="仿宋" w:hAnsi="仿宋"/>
                <w:b/>
                <w:bCs/>
                <w:color w:val="FF0000"/>
                <w:szCs w:val="21"/>
              </w:rPr>
              <w:t>3</w:t>
            </w:r>
            <w:r w:rsidR="00BB6879" w:rsidRPr="00BB6879">
              <w:rPr>
                <w:rFonts w:ascii="仿宋" w:eastAsia="仿宋" w:hAnsi="仿宋"/>
                <w:b/>
                <w:bCs/>
                <w:color w:val="FF0000"/>
                <w:szCs w:val="21"/>
              </w:rPr>
              <w:t>分，方案内容要素中每存在一处缺陷扣</w:t>
            </w:r>
            <w:r w:rsidR="00BB6879">
              <w:rPr>
                <w:rFonts w:ascii="仿宋" w:eastAsia="仿宋" w:hAnsi="仿宋"/>
                <w:b/>
                <w:bCs/>
                <w:color w:val="FF0000"/>
                <w:szCs w:val="21"/>
              </w:rPr>
              <w:t>1</w:t>
            </w:r>
            <w:r w:rsidR="00BB6879" w:rsidRPr="00BB6879">
              <w:rPr>
                <w:rFonts w:ascii="仿宋" w:eastAsia="仿宋" w:hAnsi="仿宋"/>
                <w:b/>
                <w:bCs/>
                <w:color w:val="FF0000"/>
                <w:szCs w:val="21"/>
              </w:rPr>
              <w:t>.5分，单项内容要素扣减分值不超过</w:t>
            </w:r>
            <w:r w:rsidR="00C070BB">
              <w:rPr>
                <w:rFonts w:ascii="仿宋" w:eastAsia="仿宋" w:hAnsi="仿宋"/>
                <w:b/>
                <w:bCs/>
                <w:color w:val="FF0000"/>
                <w:szCs w:val="21"/>
              </w:rPr>
              <w:t>3</w:t>
            </w:r>
            <w:r w:rsidR="00BB6879" w:rsidRPr="00BB6879">
              <w:rPr>
                <w:rFonts w:ascii="仿宋" w:eastAsia="仿宋" w:hAnsi="仿宋"/>
                <w:b/>
                <w:bCs/>
                <w:color w:val="FF0000"/>
                <w:szCs w:val="21"/>
              </w:rPr>
              <w:t>分。扣完为止。</w:t>
            </w:r>
          </w:p>
          <w:p w14:paraId="457FEDD7" w14:textId="44036656" w:rsidR="00316435" w:rsidRPr="00D12508" w:rsidRDefault="00BB6879" w:rsidP="00016A75">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sidR="00A366D0">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7D42540"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lastRenderedPageBreak/>
              <w:t>共同评分因素</w:t>
            </w:r>
          </w:p>
        </w:tc>
      </w:tr>
      <w:tr w:rsidR="00316435" w:rsidRPr="00D12508" w14:paraId="62608860"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76C57F30"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1AD52EC"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项目管理机构设置12%</w:t>
            </w:r>
          </w:p>
        </w:tc>
        <w:tc>
          <w:tcPr>
            <w:tcW w:w="658" w:type="dxa"/>
            <w:tcBorders>
              <w:top w:val="single" w:sz="4" w:space="0" w:color="auto"/>
              <w:left w:val="single" w:sz="4" w:space="0" w:color="auto"/>
              <w:bottom w:val="single" w:sz="4" w:space="0" w:color="auto"/>
              <w:right w:val="single" w:sz="4" w:space="0" w:color="auto"/>
            </w:tcBorders>
            <w:vAlign w:val="center"/>
            <w:hideMark/>
          </w:tcPr>
          <w:p w14:paraId="4152D7C3"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12分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0EFAFBE3" w14:textId="372E5E20" w:rsidR="00803EC1" w:rsidRPr="00BB6879" w:rsidRDefault="00316435" w:rsidP="00803EC1">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根据投标人针对本项目提供的项目管理机构设置进行综合评审，方案包含【①管理机构设置；②项目团队人员配置；③岗位职责；④管理制度、考核、奖惩方面】</w:t>
            </w:r>
            <w:r w:rsidR="009C7F7A">
              <w:rPr>
                <w:rFonts w:ascii="仿宋" w:eastAsia="仿宋" w:hAnsi="仿宋" w:hint="eastAsia"/>
                <w:b/>
                <w:bCs/>
                <w:color w:val="FF0000"/>
                <w:szCs w:val="21"/>
              </w:rPr>
              <w:t>，</w:t>
            </w:r>
            <w:r w:rsidR="00803EC1" w:rsidRPr="00BB6879">
              <w:rPr>
                <w:rFonts w:ascii="仿宋" w:eastAsia="仿宋" w:hAnsi="仿宋" w:hint="eastAsia"/>
                <w:b/>
                <w:bCs/>
                <w:color w:val="FF0000"/>
                <w:szCs w:val="21"/>
              </w:rPr>
              <w:t>完全满足招标文件要求的得</w:t>
            </w:r>
            <w:r w:rsidR="00D944E5">
              <w:rPr>
                <w:rFonts w:ascii="仿宋" w:eastAsia="仿宋" w:hAnsi="仿宋"/>
                <w:b/>
                <w:bCs/>
                <w:color w:val="FF0000"/>
                <w:szCs w:val="21"/>
              </w:rPr>
              <w:t>12</w:t>
            </w:r>
            <w:r w:rsidR="00803EC1" w:rsidRPr="00BB6879">
              <w:rPr>
                <w:rFonts w:ascii="仿宋" w:eastAsia="仿宋" w:hAnsi="仿宋"/>
                <w:b/>
                <w:bCs/>
                <w:color w:val="FF0000"/>
                <w:szCs w:val="21"/>
              </w:rPr>
              <w:t>分</w:t>
            </w:r>
            <w:r w:rsidR="00803EC1">
              <w:rPr>
                <w:rFonts w:ascii="仿宋" w:eastAsia="仿宋" w:hAnsi="仿宋" w:hint="eastAsia"/>
                <w:b/>
                <w:bCs/>
                <w:color w:val="FF0000"/>
                <w:szCs w:val="21"/>
              </w:rPr>
              <w:t>。</w:t>
            </w:r>
            <w:r w:rsidR="00803EC1" w:rsidRPr="00BB6879">
              <w:rPr>
                <w:rFonts w:ascii="仿宋" w:eastAsia="仿宋" w:hAnsi="仿宋"/>
                <w:b/>
                <w:bCs/>
                <w:color w:val="FF0000"/>
                <w:szCs w:val="21"/>
              </w:rPr>
              <w:t>方案中每有一项内容要素存在缺失的扣</w:t>
            </w:r>
            <w:r w:rsidR="00D944E5">
              <w:rPr>
                <w:rFonts w:ascii="仿宋" w:eastAsia="仿宋" w:hAnsi="仿宋"/>
                <w:b/>
                <w:bCs/>
                <w:color w:val="FF0000"/>
                <w:szCs w:val="21"/>
              </w:rPr>
              <w:t>3</w:t>
            </w:r>
            <w:r w:rsidR="00803EC1" w:rsidRPr="00BB6879">
              <w:rPr>
                <w:rFonts w:ascii="仿宋" w:eastAsia="仿宋" w:hAnsi="仿宋"/>
                <w:b/>
                <w:bCs/>
                <w:color w:val="FF0000"/>
                <w:szCs w:val="21"/>
              </w:rPr>
              <w:t>分，方案内容要素中每存在一处缺陷扣</w:t>
            </w:r>
            <w:r w:rsidR="00803EC1">
              <w:rPr>
                <w:rFonts w:ascii="仿宋" w:eastAsia="仿宋" w:hAnsi="仿宋"/>
                <w:b/>
                <w:bCs/>
                <w:color w:val="FF0000"/>
                <w:szCs w:val="21"/>
              </w:rPr>
              <w:t>1</w:t>
            </w:r>
            <w:r w:rsidR="00803EC1" w:rsidRPr="00BB6879">
              <w:rPr>
                <w:rFonts w:ascii="仿宋" w:eastAsia="仿宋" w:hAnsi="仿宋"/>
                <w:b/>
                <w:bCs/>
                <w:color w:val="FF0000"/>
                <w:szCs w:val="21"/>
              </w:rPr>
              <w:t>.5分，单项内容要素扣减分值不超过</w:t>
            </w:r>
            <w:r w:rsidR="00D944E5">
              <w:rPr>
                <w:rFonts w:ascii="仿宋" w:eastAsia="仿宋" w:hAnsi="仿宋"/>
                <w:b/>
                <w:bCs/>
                <w:color w:val="FF0000"/>
                <w:szCs w:val="21"/>
              </w:rPr>
              <w:t>3</w:t>
            </w:r>
            <w:r w:rsidR="00803EC1" w:rsidRPr="00BB6879">
              <w:rPr>
                <w:rFonts w:ascii="仿宋" w:eastAsia="仿宋" w:hAnsi="仿宋"/>
                <w:b/>
                <w:bCs/>
                <w:color w:val="FF0000"/>
                <w:szCs w:val="21"/>
              </w:rPr>
              <w:t>分。扣完为止。</w:t>
            </w:r>
          </w:p>
          <w:p w14:paraId="75D94A53" w14:textId="4D9DF8EC" w:rsidR="00316435" w:rsidRPr="00D12508" w:rsidRDefault="00803EC1" w:rsidP="00803EC1">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C054CD0"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共同评分因素</w:t>
            </w:r>
          </w:p>
        </w:tc>
      </w:tr>
      <w:tr w:rsidR="00316435" w:rsidRPr="00D12508" w14:paraId="2EDC0C78"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2C5CA949"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4</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9D72A43"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秩序维护服务方案12%</w:t>
            </w:r>
          </w:p>
        </w:tc>
        <w:tc>
          <w:tcPr>
            <w:tcW w:w="658" w:type="dxa"/>
            <w:tcBorders>
              <w:top w:val="single" w:sz="4" w:space="0" w:color="auto"/>
              <w:left w:val="single" w:sz="4" w:space="0" w:color="auto"/>
              <w:bottom w:val="single" w:sz="4" w:space="0" w:color="auto"/>
              <w:right w:val="single" w:sz="4" w:space="0" w:color="auto"/>
            </w:tcBorders>
            <w:vAlign w:val="center"/>
            <w:hideMark/>
          </w:tcPr>
          <w:p w14:paraId="4E7D36E3"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12分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14136F51" w14:textId="3F99E87D" w:rsidR="00D944E5" w:rsidRPr="00BB6879" w:rsidRDefault="00316435" w:rsidP="00D944E5">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根据投标人针对本项目提供的秩序维护方案进行综合评审，方案包含【①消防（监控）控制室值守管理；②出入口管理；③医院纠纷协助处理；④重大活动的应急保障措施】</w:t>
            </w:r>
            <w:r w:rsidR="009C7F7A">
              <w:rPr>
                <w:rFonts w:ascii="仿宋" w:eastAsia="仿宋" w:hAnsi="仿宋" w:hint="eastAsia"/>
                <w:b/>
                <w:bCs/>
                <w:color w:val="FF0000"/>
                <w:szCs w:val="21"/>
              </w:rPr>
              <w:t>，</w:t>
            </w:r>
            <w:r w:rsidR="00D944E5" w:rsidRPr="00BB6879">
              <w:rPr>
                <w:rFonts w:ascii="仿宋" w:eastAsia="仿宋" w:hAnsi="仿宋" w:hint="eastAsia"/>
                <w:b/>
                <w:bCs/>
                <w:color w:val="FF0000"/>
                <w:szCs w:val="21"/>
              </w:rPr>
              <w:t>完全满足招标文件要求的得</w:t>
            </w:r>
            <w:r w:rsidR="00D944E5">
              <w:rPr>
                <w:rFonts w:ascii="仿宋" w:eastAsia="仿宋" w:hAnsi="仿宋"/>
                <w:b/>
                <w:bCs/>
                <w:color w:val="FF0000"/>
                <w:szCs w:val="21"/>
              </w:rPr>
              <w:t>12</w:t>
            </w:r>
            <w:r w:rsidR="00D944E5" w:rsidRPr="00BB6879">
              <w:rPr>
                <w:rFonts w:ascii="仿宋" w:eastAsia="仿宋" w:hAnsi="仿宋"/>
                <w:b/>
                <w:bCs/>
                <w:color w:val="FF0000"/>
                <w:szCs w:val="21"/>
              </w:rPr>
              <w:t>分</w:t>
            </w:r>
            <w:r w:rsidR="00D944E5">
              <w:rPr>
                <w:rFonts w:ascii="仿宋" w:eastAsia="仿宋" w:hAnsi="仿宋" w:hint="eastAsia"/>
                <w:b/>
                <w:bCs/>
                <w:color w:val="FF0000"/>
                <w:szCs w:val="21"/>
              </w:rPr>
              <w:t>。</w:t>
            </w:r>
            <w:r w:rsidR="00D944E5" w:rsidRPr="00BB6879">
              <w:rPr>
                <w:rFonts w:ascii="仿宋" w:eastAsia="仿宋" w:hAnsi="仿宋"/>
                <w:b/>
                <w:bCs/>
                <w:color w:val="FF0000"/>
                <w:szCs w:val="21"/>
              </w:rPr>
              <w:t>方案中每有一</w:t>
            </w:r>
            <w:r w:rsidR="00D944E5" w:rsidRPr="00BB6879">
              <w:rPr>
                <w:rFonts w:ascii="仿宋" w:eastAsia="仿宋" w:hAnsi="仿宋"/>
                <w:b/>
                <w:bCs/>
                <w:color w:val="FF0000"/>
                <w:szCs w:val="21"/>
              </w:rPr>
              <w:lastRenderedPageBreak/>
              <w:t>项内容要素存在缺失的扣</w:t>
            </w:r>
            <w:r w:rsidR="00D944E5">
              <w:rPr>
                <w:rFonts w:ascii="仿宋" w:eastAsia="仿宋" w:hAnsi="仿宋"/>
                <w:b/>
                <w:bCs/>
                <w:color w:val="FF0000"/>
                <w:szCs w:val="21"/>
              </w:rPr>
              <w:t>3</w:t>
            </w:r>
            <w:r w:rsidR="00D944E5" w:rsidRPr="00BB6879">
              <w:rPr>
                <w:rFonts w:ascii="仿宋" w:eastAsia="仿宋" w:hAnsi="仿宋"/>
                <w:b/>
                <w:bCs/>
                <w:color w:val="FF0000"/>
                <w:szCs w:val="21"/>
              </w:rPr>
              <w:t>分，方案内容要素中每存在一处缺陷扣</w:t>
            </w:r>
            <w:r w:rsidR="00D944E5">
              <w:rPr>
                <w:rFonts w:ascii="仿宋" w:eastAsia="仿宋" w:hAnsi="仿宋"/>
                <w:b/>
                <w:bCs/>
                <w:color w:val="FF0000"/>
                <w:szCs w:val="21"/>
              </w:rPr>
              <w:t>1</w:t>
            </w:r>
            <w:r w:rsidR="00D944E5" w:rsidRPr="00BB6879">
              <w:rPr>
                <w:rFonts w:ascii="仿宋" w:eastAsia="仿宋" w:hAnsi="仿宋"/>
                <w:b/>
                <w:bCs/>
                <w:color w:val="FF0000"/>
                <w:szCs w:val="21"/>
              </w:rPr>
              <w:t>.5分，单项内容要素扣减分值不超过</w:t>
            </w:r>
            <w:r w:rsidR="00D944E5">
              <w:rPr>
                <w:rFonts w:ascii="仿宋" w:eastAsia="仿宋" w:hAnsi="仿宋"/>
                <w:b/>
                <w:bCs/>
                <w:color w:val="FF0000"/>
                <w:szCs w:val="21"/>
              </w:rPr>
              <w:t>3</w:t>
            </w:r>
            <w:r w:rsidR="00D944E5" w:rsidRPr="00BB6879">
              <w:rPr>
                <w:rFonts w:ascii="仿宋" w:eastAsia="仿宋" w:hAnsi="仿宋"/>
                <w:b/>
                <w:bCs/>
                <w:color w:val="FF0000"/>
                <w:szCs w:val="21"/>
              </w:rPr>
              <w:t>分。扣完为止。</w:t>
            </w:r>
          </w:p>
          <w:p w14:paraId="00639B80" w14:textId="48A22F72" w:rsidR="00316435" w:rsidRPr="00D12508" w:rsidRDefault="00D944E5" w:rsidP="00D944E5">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85137F3"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lastRenderedPageBreak/>
              <w:t>共同评分因素</w:t>
            </w:r>
          </w:p>
        </w:tc>
      </w:tr>
      <w:tr w:rsidR="00316435" w:rsidRPr="00D12508" w14:paraId="777E2925"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4AD7195F"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5</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8F52E89"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临床医疗辅助服务方案15%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310717D6"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7F33E2A9" w14:textId="0E78E27F" w:rsidR="00D944E5" w:rsidRPr="00BB6879" w:rsidRDefault="00316435" w:rsidP="00D944E5">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根据投标人针对本项目提供的临床医疗辅助服务方案进行综合评分，方案内容包含【①临床物体表面消毒擦拭与消毒服务方案②院感服务方案③医废收集服务方案④针对特殊科室临床医辅服务方案⑤人员培训】</w:t>
            </w:r>
            <w:r w:rsidR="00D944E5">
              <w:rPr>
                <w:rFonts w:ascii="仿宋" w:eastAsia="仿宋" w:hAnsi="仿宋" w:hint="eastAsia"/>
                <w:b/>
                <w:bCs/>
                <w:color w:val="FF0000"/>
                <w:szCs w:val="21"/>
              </w:rPr>
              <w:t>，</w:t>
            </w:r>
            <w:r w:rsidR="00D944E5" w:rsidRPr="00BB6879">
              <w:rPr>
                <w:rFonts w:ascii="仿宋" w:eastAsia="仿宋" w:hAnsi="仿宋" w:hint="eastAsia"/>
                <w:b/>
                <w:bCs/>
                <w:color w:val="FF0000"/>
                <w:szCs w:val="21"/>
              </w:rPr>
              <w:t>完全满足招标文件要求的得</w:t>
            </w:r>
            <w:r w:rsidR="00D944E5">
              <w:rPr>
                <w:rFonts w:ascii="仿宋" w:eastAsia="仿宋" w:hAnsi="仿宋"/>
                <w:b/>
                <w:bCs/>
                <w:color w:val="FF0000"/>
                <w:szCs w:val="21"/>
              </w:rPr>
              <w:t>15</w:t>
            </w:r>
            <w:r w:rsidR="00D944E5" w:rsidRPr="00BB6879">
              <w:rPr>
                <w:rFonts w:ascii="仿宋" w:eastAsia="仿宋" w:hAnsi="仿宋"/>
                <w:b/>
                <w:bCs/>
                <w:color w:val="FF0000"/>
                <w:szCs w:val="21"/>
              </w:rPr>
              <w:t>分</w:t>
            </w:r>
            <w:r w:rsidR="00D944E5">
              <w:rPr>
                <w:rFonts w:ascii="仿宋" w:eastAsia="仿宋" w:hAnsi="仿宋" w:hint="eastAsia"/>
                <w:b/>
                <w:bCs/>
                <w:color w:val="FF0000"/>
                <w:szCs w:val="21"/>
              </w:rPr>
              <w:t>。</w:t>
            </w:r>
            <w:r w:rsidR="00D944E5" w:rsidRPr="00BB6879">
              <w:rPr>
                <w:rFonts w:ascii="仿宋" w:eastAsia="仿宋" w:hAnsi="仿宋"/>
                <w:b/>
                <w:bCs/>
                <w:color w:val="FF0000"/>
                <w:szCs w:val="21"/>
              </w:rPr>
              <w:t>方案中每有一项内容要素存在缺失的扣</w:t>
            </w:r>
            <w:r w:rsidR="00D944E5">
              <w:rPr>
                <w:rFonts w:ascii="仿宋" w:eastAsia="仿宋" w:hAnsi="仿宋"/>
                <w:b/>
                <w:bCs/>
                <w:color w:val="FF0000"/>
                <w:szCs w:val="21"/>
              </w:rPr>
              <w:t>3</w:t>
            </w:r>
            <w:r w:rsidR="00D944E5" w:rsidRPr="00BB6879">
              <w:rPr>
                <w:rFonts w:ascii="仿宋" w:eastAsia="仿宋" w:hAnsi="仿宋"/>
                <w:b/>
                <w:bCs/>
                <w:color w:val="FF0000"/>
                <w:szCs w:val="21"/>
              </w:rPr>
              <w:t>分，方案内容要素中每存在一处缺陷扣</w:t>
            </w:r>
            <w:r w:rsidR="00D944E5">
              <w:rPr>
                <w:rFonts w:ascii="仿宋" w:eastAsia="仿宋" w:hAnsi="仿宋"/>
                <w:b/>
                <w:bCs/>
                <w:color w:val="FF0000"/>
                <w:szCs w:val="21"/>
              </w:rPr>
              <w:t>1</w:t>
            </w:r>
            <w:r w:rsidR="00D944E5" w:rsidRPr="00BB6879">
              <w:rPr>
                <w:rFonts w:ascii="仿宋" w:eastAsia="仿宋" w:hAnsi="仿宋"/>
                <w:b/>
                <w:bCs/>
                <w:color w:val="FF0000"/>
                <w:szCs w:val="21"/>
              </w:rPr>
              <w:t>.5分，单项内容要素扣减分值不超过</w:t>
            </w:r>
            <w:r w:rsidR="00D944E5">
              <w:rPr>
                <w:rFonts w:ascii="仿宋" w:eastAsia="仿宋" w:hAnsi="仿宋"/>
                <w:b/>
                <w:bCs/>
                <w:color w:val="FF0000"/>
                <w:szCs w:val="21"/>
              </w:rPr>
              <w:t>3</w:t>
            </w:r>
            <w:r w:rsidR="00D944E5" w:rsidRPr="00BB6879">
              <w:rPr>
                <w:rFonts w:ascii="仿宋" w:eastAsia="仿宋" w:hAnsi="仿宋"/>
                <w:b/>
                <w:bCs/>
                <w:color w:val="FF0000"/>
                <w:szCs w:val="21"/>
              </w:rPr>
              <w:t>分。扣完为止。</w:t>
            </w:r>
          </w:p>
          <w:p w14:paraId="253B8242" w14:textId="048B73E5" w:rsidR="00316435" w:rsidRPr="00D12508" w:rsidRDefault="00D944E5" w:rsidP="00D944E5">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700DF29"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共同评分因素</w:t>
            </w:r>
          </w:p>
        </w:tc>
      </w:tr>
      <w:tr w:rsidR="00316435" w:rsidRPr="00D12508" w14:paraId="19211266"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3DFD5705"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6</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B0027EB"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安全服务管理方案8%</w:t>
            </w:r>
          </w:p>
        </w:tc>
        <w:tc>
          <w:tcPr>
            <w:tcW w:w="658" w:type="dxa"/>
            <w:tcBorders>
              <w:top w:val="single" w:sz="4" w:space="0" w:color="auto"/>
              <w:left w:val="single" w:sz="4" w:space="0" w:color="auto"/>
              <w:bottom w:val="single" w:sz="4" w:space="0" w:color="auto"/>
              <w:right w:val="single" w:sz="4" w:space="0" w:color="auto"/>
            </w:tcBorders>
            <w:vAlign w:val="center"/>
            <w:hideMark/>
          </w:tcPr>
          <w:p w14:paraId="100838B1"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8分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72A666F0" w14:textId="4E95E8DE" w:rsidR="00D944E5" w:rsidRPr="00BB6879" w:rsidRDefault="00316435" w:rsidP="00D944E5">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根据投标人针对本项目提供的安全服务管理方案进行综合评分，方案包含【①安全服务管理制度；②安全服务管理领导小组配置；③安全服务教育、培训；④设施设备巡查、管理制度】</w:t>
            </w:r>
            <w:r w:rsidR="00D944E5">
              <w:rPr>
                <w:rFonts w:ascii="仿宋" w:eastAsia="仿宋" w:hAnsi="仿宋" w:hint="eastAsia"/>
                <w:b/>
                <w:bCs/>
                <w:color w:val="FF0000"/>
                <w:szCs w:val="21"/>
              </w:rPr>
              <w:t>，</w:t>
            </w:r>
            <w:r w:rsidR="00D944E5" w:rsidRPr="00BB6879">
              <w:rPr>
                <w:rFonts w:ascii="仿宋" w:eastAsia="仿宋" w:hAnsi="仿宋" w:hint="eastAsia"/>
                <w:b/>
                <w:bCs/>
                <w:color w:val="FF0000"/>
                <w:szCs w:val="21"/>
              </w:rPr>
              <w:t>完全满足招标文件要求的得</w:t>
            </w:r>
            <w:r w:rsidR="00D944E5">
              <w:rPr>
                <w:rFonts w:ascii="仿宋" w:eastAsia="仿宋" w:hAnsi="仿宋"/>
                <w:b/>
                <w:bCs/>
                <w:color w:val="FF0000"/>
                <w:szCs w:val="21"/>
              </w:rPr>
              <w:t>8</w:t>
            </w:r>
            <w:r w:rsidR="00D944E5" w:rsidRPr="00BB6879">
              <w:rPr>
                <w:rFonts w:ascii="仿宋" w:eastAsia="仿宋" w:hAnsi="仿宋"/>
                <w:b/>
                <w:bCs/>
                <w:color w:val="FF0000"/>
                <w:szCs w:val="21"/>
              </w:rPr>
              <w:t>分</w:t>
            </w:r>
            <w:r w:rsidR="00D944E5">
              <w:rPr>
                <w:rFonts w:ascii="仿宋" w:eastAsia="仿宋" w:hAnsi="仿宋" w:hint="eastAsia"/>
                <w:b/>
                <w:bCs/>
                <w:color w:val="FF0000"/>
                <w:szCs w:val="21"/>
              </w:rPr>
              <w:t>。</w:t>
            </w:r>
            <w:r w:rsidR="00D944E5" w:rsidRPr="00BB6879">
              <w:rPr>
                <w:rFonts w:ascii="仿宋" w:eastAsia="仿宋" w:hAnsi="仿宋"/>
                <w:b/>
                <w:bCs/>
                <w:color w:val="FF0000"/>
                <w:szCs w:val="21"/>
              </w:rPr>
              <w:t>方案中每有一项内容要素存在缺失的扣</w:t>
            </w:r>
            <w:r w:rsidR="00D944E5">
              <w:rPr>
                <w:rFonts w:ascii="仿宋" w:eastAsia="仿宋" w:hAnsi="仿宋"/>
                <w:b/>
                <w:bCs/>
                <w:color w:val="FF0000"/>
                <w:szCs w:val="21"/>
              </w:rPr>
              <w:t>2</w:t>
            </w:r>
            <w:r w:rsidR="00D944E5" w:rsidRPr="00BB6879">
              <w:rPr>
                <w:rFonts w:ascii="仿宋" w:eastAsia="仿宋" w:hAnsi="仿宋"/>
                <w:b/>
                <w:bCs/>
                <w:color w:val="FF0000"/>
                <w:szCs w:val="21"/>
              </w:rPr>
              <w:t>分，方案内容要素中每存在一处缺陷扣</w:t>
            </w:r>
            <w:r w:rsidR="00D944E5">
              <w:rPr>
                <w:rFonts w:ascii="仿宋" w:eastAsia="仿宋" w:hAnsi="仿宋"/>
                <w:b/>
                <w:bCs/>
                <w:color w:val="FF0000"/>
                <w:szCs w:val="21"/>
              </w:rPr>
              <w:t>1</w:t>
            </w:r>
            <w:r w:rsidR="00D944E5" w:rsidRPr="00BB6879">
              <w:rPr>
                <w:rFonts w:ascii="仿宋" w:eastAsia="仿宋" w:hAnsi="仿宋"/>
                <w:b/>
                <w:bCs/>
                <w:color w:val="FF0000"/>
                <w:szCs w:val="21"/>
              </w:rPr>
              <w:t>分，单项内容</w:t>
            </w:r>
            <w:r w:rsidR="00D944E5" w:rsidRPr="00BB6879">
              <w:rPr>
                <w:rFonts w:ascii="仿宋" w:eastAsia="仿宋" w:hAnsi="仿宋"/>
                <w:b/>
                <w:bCs/>
                <w:color w:val="FF0000"/>
                <w:szCs w:val="21"/>
              </w:rPr>
              <w:lastRenderedPageBreak/>
              <w:t>要素扣减分值不超过</w:t>
            </w:r>
            <w:r w:rsidR="00D944E5">
              <w:rPr>
                <w:rFonts w:ascii="仿宋" w:eastAsia="仿宋" w:hAnsi="仿宋"/>
                <w:b/>
                <w:bCs/>
                <w:color w:val="FF0000"/>
                <w:szCs w:val="21"/>
              </w:rPr>
              <w:t>2</w:t>
            </w:r>
            <w:r w:rsidR="00D944E5" w:rsidRPr="00BB6879">
              <w:rPr>
                <w:rFonts w:ascii="仿宋" w:eastAsia="仿宋" w:hAnsi="仿宋"/>
                <w:b/>
                <w:bCs/>
                <w:color w:val="FF0000"/>
                <w:szCs w:val="21"/>
              </w:rPr>
              <w:t>分。扣完为止。</w:t>
            </w:r>
          </w:p>
          <w:p w14:paraId="22DFDF20" w14:textId="47FEB101" w:rsidR="00316435" w:rsidRPr="00D12508" w:rsidRDefault="00D944E5" w:rsidP="00016A75">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17FA672"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lastRenderedPageBreak/>
              <w:t>共同评分因素</w:t>
            </w:r>
          </w:p>
        </w:tc>
      </w:tr>
      <w:tr w:rsidR="00316435" w:rsidRPr="00D12508" w14:paraId="148C5DF6"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24CB8243"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E5113F4"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应急方案8%</w:t>
            </w:r>
          </w:p>
        </w:tc>
        <w:tc>
          <w:tcPr>
            <w:tcW w:w="658" w:type="dxa"/>
            <w:tcBorders>
              <w:top w:val="single" w:sz="4" w:space="0" w:color="auto"/>
              <w:left w:val="single" w:sz="4" w:space="0" w:color="auto"/>
              <w:bottom w:val="single" w:sz="4" w:space="0" w:color="auto"/>
              <w:right w:val="single" w:sz="4" w:space="0" w:color="auto"/>
            </w:tcBorders>
            <w:vAlign w:val="center"/>
            <w:hideMark/>
          </w:tcPr>
          <w:p w14:paraId="77773E08"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8分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0AB6140C" w14:textId="68137878" w:rsidR="00D944E5" w:rsidRPr="00BB6879" w:rsidRDefault="00316435" w:rsidP="00D944E5">
            <w:pPr>
              <w:spacing w:line="360" w:lineRule="auto"/>
              <w:rPr>
                <w:rFonts w:ascii="仿宋" w:eastAsia="仿宋" w:hAnsi="仿宋"/>
                <w:b/>
                <w:bCs/>
                <w:color w:val="FF0000"/>
                <w:szCs w:val="21"/>
              </w:rPr>
            </w:pPr>
            <w:r w:rsidRPr="00D12508">
              <w:rPr>
                <w:rFonts w:ascii="仿宋" w:eastAsia="仿宋" w:hAnsi="仿宋" w:hint="eastAsia"/>
                <w:b/>
                <w:bCs/>
                <w:color w:val="FF0000"/>
                <w:szCs w:val="21"/>
              </w:rPr>
              <w:t>根据投标人针对本项目提供应急方案进行综合评分，方案包含【①医疗废物流失、泄露、扩散意外事故应急措施、②消防安全应急、疏散措施、③防水、防洪自然地质灾害应急措施、④安全事故应急措施】</w:t>
            </w:r>
            <w:r w:rsidR="00D944E5">
              <w:rPr>
                <w:rFonts w:ascii="仿宋" w:eastAsia="仿宋" w:hAnsi="仿宋" w:hint="eastAsia"/>
                <w:b/>
                <w:bCs/>
                <w:color w:val="FF0000"/>
                <w:szCs w:val="21"/>
              </w:rPr>
              <w:t>，</w:t>
            </w:r>
            <w:r w:rsidR="00D944E5" w:rsidRPr="00BB6879">
              <w:rPr>
                <w:rFonts w:ascii="仿宋" w:eastAsia="仿宋" w:hAnsi="仿宋" w:hint="eastAsia"/>
                <w:b/>
                <w:bCs/>
                <w:color w:val="FF0000"/>
                <w:szCs w:val="21"/>
              </w:rPr>
              <w:t>完全满足招标文件要求的得</w:t>
            </w:r>
            <w:r w:rsidR="00D944E5">
              <w:rPr>
                <w:rFonts w:ascii="仿宋" w:eastAsia="仿宋" w:hAnsi="仿宋"/>
                <w:b/>
                <w:bCs/>
                <w:color w:val="FF0000"/>
                <w:szCs w:val="21"/>
              </w:rPr>
              <w:t>8</w:t>
            </w:r>
            <w:r w:rsidR="00D944E5" w:rsidRPr="00BB6879">
              <w:rPr>
                <w:rFonts w:ascii="仿宋" w:eastAsia="仿宋" w:hAnsi="仿宋"/>
                <w:b/>
                <w:bCs/>
                <w:color w:val="FF0000"/>
                <w:szCs w:val="21"/>
              </w:rPr>
              <w:t>分</w:t>
            </w:r>
            <w:r w:rsidR="00D944E5">
              <w:rPr>
                <w:rFonts w:ascii="仿宋" w:eastAsia="仿宋" w:hAnsi="仿宋" w:hint="eastAsia"/>
                <w:b/>
                <w:bCs/>
                <w:color w:val="FF0000"/>
                <w:szCs w:val="21"/>
              </w:rPr>
              <w:t>。</w:t>
            </w:r>
            <w:r w:rsidR="00D944E5" w:rsidRPr="00BB6879">
              <w:rPr>
                <w:rFonts w:ascii="仿宋" w:eastAsia="仿宋" w:hAnsi="仿宋"/>
                <w:b/>
                <w:bCs/>
                <w:color w:val="FF0000"/>
                <w:szCs w:val="21"/>
              </w:rPr>
              <w:t>方案中每有一项内容要素存在缺失的扣</w:t>
            </w:r>
            <w:r w:rsidR="00D944E5">
              <w:rPr>
                <w:rFonts w:ascii="仿宋" w:eastAsia="仿宋" w:hAnsi="仿宋"/>
                <w:b/>
                <w:bCs/>
                <w:color w:val="FF0000"/>
                <w:szCs w:val="21"/>
              </w:rPr>
              <w:t>2</w:t>
            </w:r>
            <w:r w:rsidR="00D944E5" w:rsidRPr="00BB6879">
              <w:rPr>
                <w:rFonts w:ascii="仿宋" w:eastAsia="仿宋" w:hAnsi="仿宋"/>
                <w:b/>
                <w:bCs/>
                <w:color w:val="FF0000"/>
                <w:szCs w:val="21"/>
              </w:rPr>
              <w:t>分，方案内容要素中每存在一处缺陷扣</w:t>
            </w:r>
            <w:r w:rsidR="00D944E5">
              <w:rPr>
                <w:rFonts w:ascii="仿宋" w:eastAsia="仿宋" w:hAnsi="仿宋"/>
                <w:b/>
                <w:bCs/>
                <w:color w:val="FF0000"/>
                <w:szCs w:val="21"/>
              </w:rPr>
              <w:t>1</w:t>
            </w:r>
            <w:r w:rsidR="00D944E5" w:rsidRPr="00BB6879">
              <w:rPr>
                <w:rFonts w:ascii="仿宋" w:eastAsia="仿宋" w:hAnsi="仿宋"/>
                <w:b/>
                <w:bCs/>
                <w:color w:val="FF0000"/>
                <w:szCs w:val="21"/>
              </w:rPr>
              <w:t>分，单项内容要素扣减分值不超过</w:t>
            </w:r>
            <w:r w:rsidR="00D944E5">
              <w:rPr>
                <w:rFonts w:ascii="仿宋" w:eastAsia="仿宋" w:hAnsi="仿宋"/>
                <w:b/>
                <w:bCs/>
                <w:color w:val="FF0000"/>
                <w:szCs w:val="21"/>
              </w:rPr>
              <w:t>2</w:t>
            </w:r>
            <w:r w:rsidR="00D944E5" w:rsidRPr="00BB6879">
              <w:rPr>
                <w:rFonts w:ascii="仿宋" w:eastAsia="仿宋" w:hAnsi="仿宋"/>
                <w:b/>
                <w:bCs/>
                <w:color w:val="FF0000"/>
                <w:szCs w:val="21"/>
              </w:rPr>
              <w:t>分。扣完为止。</w:t>
            </w:r>
          </w:p>
          <w:p w14:paraId="37B3EE31" w14:textId="5786D2C1" w:rsidR="00316435" w:rsidRPr="00D12508" w:rsidRDefault="00D944E5" w:rsidP="00016A75">
            <w:pPr>
              <w:spacing w:line="360" w:lineRule="auto"/>
              <w:rPr>
                <w:rFonts w:ascii="仿宋" w:eastAsia="仿宋" w:hAnsi="仿宋"/>
                <w:b/>
                <w:bCs/>
                <w:color w:val="FF0000"/>
                <w:szCs w:val="21"/>
              </w:rPr>
            </w:pPr>
            <w:r w:rsidRPr="00BB6879">
              <w:rPr>
                <w:rFonts w:ascii="仿宋" w:eastAsia="仿宋" w:hAnsi="仿宋" w:hint="eastAsia"/>
                <w:b/>
                <w:bCs/>
                <w:color w:val="FF0000"/>
                <w:szCs w:val="21"/>
              </w:rPr>
              <w:t>注：缺陷是指：缺陷是指存在项目名称错误、地点区域错误、内容与本项目需求无关、方案内容矛盾或表述前后不一致、仅有框架或标题、适用的标准（方法）错误、明显复制其他项目内容等任意一种情形</w:t>
            </w:r>
            <w:r>
              <w:rPr>
                <w:rFonts w:ascii="仿宋" w:eastAsia="仿宋" w:hAnsi="仿宋" w:hint="eastAsia"/>
                <w:b/>
                <w:bCs/>
                <w:color w:val="FF0000"/>
                <w:szCs w:val="21"/>
              </w:rPr>
              <w:t>。</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CC59FB3"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共同评分因素</w:t>
            </w:r>
          </w:p>
        </w:tc>
      </w:tr>
      <w:tr w:rsidR="00316435" w:rsidRPr="00D12508" w14:paraId="6768A8DA" w14:textId="77777777" w:rsidTr="00316435">
        <w:trPr>
          <w:trHeight w:val="402"/>
        </w:trPr>
        <w:tc>
          <w:tcPr>
            <w:tcW w:w="677" w:type="dxa"/>
            <w:tcBorders>
              <w:top w:val="single" w:sz="4" w:space="0" w:color="auto"/>
              <w:left w:val="single" w:sz="4" w:space="0" w:color="auto"/>
              <w:bottom w:val="single" w:sz="4" w:space="0" w:color="auto"/>
              <w:right w:val="single" w:sz="4" w:space="0" w:color="auto"/>
            </w:tcBorders>
            <w:vAlign w:val="center"/>
            <w:hideMark/>
          </w:tcPr>
          <w:p w14:paraId="67FD683A"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8</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F946C4E"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业绩15%</w:t>
            </w:r>
          </w:p>
        </w:tc>
        <w:tc>
          <w:tcPr>
            <w:tcW w:w="658" w:type="dxa"/>
            <w:tcBorders>
              <w:top w:val="single" w:sz="4" w:space="0" w:color="auto"/>
              <w:left w:val="single" w:sz="4" w:space="0" w:color="auto"/>
              <w:bottom w:val="single" w:sz="4" w:space="0" w:color="auto"/>
              <w:right w:val="single" w:sz="4" w:space="0" w:color="auto"/>
            </w:tcBorders>
            <w:vAlign w:val="center"/>
            <w:hideMark/>
          </w:tcPr>
          <w:p w14:paraId="7C0BFA79"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15分</w:t>
            </w:r>
          </w:p>
        </w:tc>
        <w:tc>
          <w:tcPr>
            <w:tcW w:w="4368" w:type="dxa"/>
            <w:tcBorders>
              <w:top w:val="single" w:sz="4" w:space="0" w:color="auto"/>
              <w:left w:val="single" w:sz="4" w:space="0" w:color="auto"/>
              <w:bottom w:val="single" w:sz="4" w:space="0" w:color="auto"/>
              <w:right w:val="single" w:sz="4" w:space="0" w:color="auto"/>
            </w:tcBorders>
            <w:vAlign w:val="center"/>
            <w:hideMark/>
          </w:tcPr>
          <w:p w14:paraId="7294E3D2"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投标人2020年1月1日（含）至投标截止日，每承接过一个类似项目服务的得1.5分，本项最多得15分。</w:t>
            </w:r>
          </w:p>
          <w:p w14:paraId="54F4F6D5"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注：</w:t>
            </w:r>
          </w:p>
          <w:p w14:paraId="54AE39D8"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①类似项目是指工作内容至少包含“医疗辅助服务或</w:t>
            </w:r>
            <w:proofErr w:type="gramStart"/>
            <w:r w:rsidRPr="00D12508">
              <w:rPr>
                <w:rFonts w:ascii="仿宋" w:eastAsia="仿宋" w:hAnsi="仿宋" w:hint="eastAsia"/>
                <w:b/>
                <w:bCs/>
                <w:color w:val="FF0000"/>
                <w:szCs w:val="21"/>
              </w:rPr>
              <w:t>医</w:t>
            </w:r>
            <w:proofErr w:type="gramEnd"/>
            <w:r w:rsidRPr="00D12508">
              <w:rPr>
                <w:rFonts w:ascii="仿宋" w:eastAsia="仿宋" w:hAnsi="仿宋" w:hint="eastAsia"/>
                <w:b/>
                <w:bCs/>
                <w:color w:val="FF0000"/>
                <w:szCs w:val="21"/>
              </w:rPr>
              <w:t>废收集或环境消杀或秩序维护”的项目；</w:t>
            </w:r>
          </w:p>
          <w:p w14:paraId="3AEE05F6" w14:textId="77777777" w:rsidR="00316435" w:rsidRPr="00D12508" w:rsidRDefault="00316435" w:rsidP="00016A75">
            <w:pPr>
              <w:spacing w:line="360" w:lineRule="auto"/>
              <w:rPr>
                <w:rFonts w:ascii="仿宋" w:eastAsia="仿宋" w:hAnsi="仿宋"/>
                <w:b/>
                <w:bCs/>
                <w:color w:val="FF0000"/>
                <w:szCs w:val="21"/>
              </w:rPr>
            </w:pPr>
            <w:r w:rsidRPr="00D12508">
              <w:rPr>
                <w:rFonts w:ascii="仿宋" w:eastAsia="仿宋" w:hAnsi="仿宋" w:hint="eastAsia"/>
                <w:b/>
                <w:bCs/>
                <w:color w:val="FF0000"/>
                <w:szCs w:val="21"/>
              </w:rPr>
              <w:t>②需完整提供每个合同复印件或中标/成交通知书并加盖供应商公章；每个合同须提供该合</w:t>
            </w:r>
            <w:r w:rsidRPr="00D12508">
              <w:rPr>
                <w:rFonts w:ascii="仿宋" w:eastAsia="仿宋" w:hAnsi="仿宋" w:hint="eastAsia"/>
                <w:b/>
                <w:bCs/>
                <w:color w:val="FF0000"/>
                <w:szCs w:val="21"/>
              </w:rPr>
              <w:lastRenderedPageBreak/>
              <w:t>同相对应的一张发票扫描件及发票对应的税务局查询截图，未提供查询截图的不予认可（注：查询截</w:t>
            </w:r>
            <w:proofErr w:type="gramStart"/>
            <w:r w:rsidRPr="00D12508">
              <w:rPr>
                <w:rFonts w:ascii="仿宋" w:eastAsia="仿宋" w:hAnsi="仿宋" w:hint="eastAsia"/>
                <w:b/>
                <w:bCs/>
                <w:color w:val="FF0000"/>
                <w:szCs w:val="21"/>
              </w:rPr>
              <w:t>图必须</w:t>
            </w:r>
            <w:proofErr w:type="gramEnd"/>
            <w:r w:rsidRPr="00D12508">
              <w:rPr>
                <w:rFonts w:ascii="仿宋" w:eastAsia="仿宋" w:hAnsi="仿宋" w:hint="eastAsia"/>
                <w:b/>
                <w:bCs/>
                <w:color w:val="FF0000"/>
                <w:szCs w:val="21"/>
              </w:rPr>
              <w:t>包括相关查询网页的地址栏）。</w:t>
            </w:r>
          </w:p>
          <w:p w14:paraId="586776D2"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t>③同一合同不重复计分。</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44648EF" w14:textId="77777777" w:rsidR="00316435" w:rsidRPr="00D12508" w:rsidRDefault="00316435" w:rsidP="00316435">
            <w:pPr>
              <w:spacing w:line="360" w:lineRule="auto"/>
              <w:rPr>
                <w:rFonts w:ascii="仿宋" w:eastAsia="仿宋" w:hAnsi="仿宋"/>
                <w:b/>
                <w:bCs/>
                <w:color w:val="FF0000"/>
                <w:szCs w:val="21"/>
              </w:rPr>
            </w:pPr>
            <w:r w:rsidRPr="00D12508">
              <w:rPr>
                <w:rFonts w:ascii="仿宋" w:eastAsia="仿宋" w:hAnsi="仿宋" w:hint="eastAsia"/>
                <w:b/>
                <w:bCs/>
                <w:color w:val="FF0000"/>
                <w:szCs w:val="21"/>
              </w:rPr>
              <w:lastRenderedPageBreak/>
              <w:t>技术类评分因素</w:t>
            </w:r>
          </w:p>
        </w:tc>
      </w:tr>
    </w:tbl>
    <w:p w14:paraId="118DB116" w14:textId="77777777" w:rsidR="00B947F6" w:rsidRDefault="00B947F6" w:rsidP="00B947F6">
      <w:pPr>
        <w:spacing w:line="360" w:lineRule="auto"/>
        <w:jc w:val="right"/>
        <w:rPr>
          <w:rFonts w:ascii="仿宋" w:eastAsia="仿宋" w:hAnsi="仿宋"/>
          <w:sz w:val="24"/>
          <w:szCs w:val="24"/>
        </w:rPr>
      </w:pPr>
    </w:p>
    <w:p w14:paraId="45778913" w14:textId="7134CC47" w:rsidR="00316435" w:rsidRDefault="00B947F6" w:rsidP="00B947F6">
      <w:pPr>
        <w:spacing w:line="360" w:lineRule="auto"/>
        <w:jc w:val="right"/>
        <w:rPr>
          <w:rFonts w:ascii="仿宋" w:eastAsia="仿宋" w:hAnsi="仿宋"/>
          <w:sz w:val="24"/>
          <w:szCs w:val="24"/>
        </w:rPr>
      </w:pPr>
      <w:r w:rsidRPr="00316435">
        <w:rPr>
          <w:rFonts w:ascii="仿宋" w:eastAsia="仿宋" w:hAnsi="仿宋" w:hint="eastAsia"/>
          <w:sz w:val="24"/>
          <w:szCs w:val="24"/>
        </w:rPr>
        <w:t>西南医科大学附属口腔医院</w:t>
      </w:r>
    </w:p>
    <w:p w14:paraId="6286443F" w14:textId="4C18DF21" w:rsidR="00B947F6" w:rsidRPr="00316435" w:rsidRDefault="00B947F6" w:rsidP="00B947F6">
      <w:pPr>
        <w:spacing w:line="360" w:lineRule="auto"/>
        <w:ind w:right="240"/>
        <w:jc w:val="right"/>
        <w:rPr>
          <w:rFonts w:ascii="仿宋" w:eastAsia="仿宋" w:hAnsi="仿宋"/>
          <w:sz w:val="24"/>
          <w:szCs w:val="24"/>
        </w:rPr>
      </w:pPr>
      <w:r>
        <w:rPr>
          <w:rFonts w:ascii="仿宋" w:eastAsia="仿宋" w:hAnsi="仿宋"/>
          <w:sz w:val="24"/>
          <w:szCs w:val="24"/>
        </w:rPr>
        <w:t>2023年8月29日</w:t>
      </w:r>
    </w:p>
    <w:sectPr w:rsidR="00B947F6" w:rsidRPr="00316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8BF3" w14:textId="77777777" w:rsidR="0073583A" w:rsidRDefault="0073583A" w:rsidP="005D05FC">
      <w:r>
        <w:separator/>
      </w:r>
    </w:p>
  </w:endnote>
  <w:endnote w:type="continuationSeparator" w:id="0">
    <w:p w14:paraId="6E8C29B2" w14:textId="77777777" w:rsidR="0073583A" w:rsidRDefault="0073583A" w:rsidP="005D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AB37" w14:textId="77777777" w:rsidR="0073583A" w:rsidRDefault="0073583A" w:rsidP="005D05FC">
      <w:r>
        <w:separator/>
      </w:r>
    </w:p>
  </w:footnote>
  <w:footnote w:type="continuationSeparator" w:id="0">
    <w:p w14:paraId="56836042" w14:textId="77777777" w:rsidR="0073583A" w:rsidRDefault="0073583A" w:rsidP="005D0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50"/>
    <w:rsid w:val="00016A75"/>
    <w:rsid w:val="00067540"/>
    <w:rsid w:val="000753EE"/>
    <w:rsid w:val="00077B4B"/>
    <w:rsid w:val="000F4748"/>
    <w:rsid w:val="001177BE"/>
    <w:rsid w:val="001404BA"/>
    <w:rsid w:val="002040D0"/>
    <w:rsid w:val="00220ED2"/>
    <w:rsid w:val="00316435"/>
    <w:rsid w:val="003234B5"/>
    <w:rsid w:val="003E25A5"/>
    <w:rsid w:val="003F014B"/>
    <w:rsid w:val="00526B61"/>
    <w:rsid w:val="005D05FC"/>
    <w:rsid w:val="0073583A"/>
    <w:rsid w:val="00803EC1"/>
    <w:rsid w:val="009950CE"/>
    <w:rsid w:val="009C7F7A"/>
    <w:rsid w:val="00A3009E"/>
    <w:rsid w:val="00A366D0"/>
    <w:rsid w:val="00B053BF"/>
    <w:rsid w:val="00B665D3"/>
    <w:rsid w:val="00B947F6"/>
    <w:rsid w:val="00BB6879"/>
    <w:rsid w:val="00C070BB"/>
    <w:rsid w:val="00C24FCB"/>
    <w:rsid w:val="00C66BD1"/>
    <w:rsid w:val="00D12508"/>
    <w:rsid w:val="00D944E5"/>
    <w:rsid w:val="00E10ECE"/>
    <w:rsid w:val="00E44FD2"/>
    <w:rsid w:val="00FA5F50"/>
    <w:rsid w:val="00FF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660A9"/>
  <w15:chartTrackingRefBased/>
  <w15:docId w15:val="{F51C8610-443B-42AA-8AB0-8DFB673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semiHidden/>
    <w:unhideWhenUsed/>
    <w:rsid w:val="00316435"/>
    <w:pPr>
      <w:spacing w:before="100" w:beforeAutospacing="1" w:after="120" w:line="256" w:lineRule="auto"/>
    </w:pPr>
    <w:rPr>
      <w:rFonts w:ascii="Times New Roman" w:eastAsia="宋体" w:hAnsi="Times New Roman" w:cs="Times New Roman"/>
      <w:szCs w:val="21"/>
      <w14:ligatures w14:val="none"/>
    </w:rPr>
  </w:style>
  <w:style w:type="character" w:customStyle="1" w:styleId="a4">
    <w:name w:val="正文文本 字符"/>
    <w:basedOn w:val="a0"/>
    <w:link w:val="a3"/>
    <w:uiPriority w:val="99"/>
    <w:semiHidden/>
    <w:rsid w:val="00316435"/>
    <w:rPr>
      <w:rFonts w:ascii="Times New Roman" w:eastAsia="宋体" w:hAnsi="Times New Roman" w:cs="Times New Roman"/>
      <w:szCs w:val="21"/>
      <w14:ligatures w14:val="none"/>
    </w:rPr>
  </w:style>
  <w:style w:type="paragraph" w:styleId="a5">
    <w:name w:val="header"/>
    <w:basedOn w:val="a"/>
    <w:link w:val="a6"/>
    <w:uiPriority w:val="99"/>
    <w:unhideWhenUsed/>
    <w:rsid w:val="005D05FC"/>
    <w:pPr>
      <w:tabs>
        <w:tab w:val="center" w:pos="4153"/>
        <w:tab w:val="right" w:pos="8306"/>
      </w:tabs>
      <w:snapToGrid w:val="0"/>
      <w:jc w:val="center"/>
    </w:pPr>
    <w:rPr>
      <w:sz w:val="18"/>
      <w:szCs w:val="18"/>
    </w:rPr>
  </w:style>
  <w:style w:type="character" w:customStyle="1" w:styleId="a6">
    <w:name w:val="页眉 字符"/>
    <w:basedOn w:val="a0"/>
    <w:link w:val="a5"/>
    <w:uiPriority w:val="99"/>
    <w:rsid w:val="005D05FC"/>
    <w:rPr>
      <w:sz w:val="18"/>
      <w:szCs w:val="18"/>
    </w:rPr>
  </w:style>
  <w:style w:type="paragraph" w:styleId="a7">
    <w:name w:val="footer"/>
    <w:basedOn w:val="a"/>
    <w:link w:val="a8"/>
    <w:uiPriority w:val="99"/>
    <w:unhideWhenUsed/>
    <w:rsid w:val="005D05FC"/>
    <w:pPr>
      <w:tabs>
        <w:tab w:val="center" w:pos="4153"/>
        <w:tab w:val="right" w:pos="8306"/>
      </w:tabs>
      <w:snapToGrid w:val="0"/>
      <w:jc w:val="left"/>
    </w:pPr>
    <w:rPr>
      <w:sz w:val="18"/>
      <w:szCs w:val="18"/>
    </w:rPr>
  </w:style>
  <w:style w:type="character" w:customStyle="1" w:styleId="a8">
    <w:name w:val="页脚 字符"/>
    <w:basedOn w:val="a0"/>
    <w:link w:val="a7"/>
    <w:uiPriority w:val="99"/>
    <w:rsid w:val="005D05FC"/>
    <w:rPr>
      <w:sz w:val="18"/>
      <w:szCs w:val="18"/>
    </w:rPr>
  </w:style>
  <w:style w:type="character" w:styleId="a9">
    <w:name w:val="annotation reference"/>
    <w:basedOn w:val="a0"/>
    <w:uiPriority w:val="99"/>
    <w:semiHidden/>
    <w:unhideWhenUsed/>
    <w:rsid w:val="00E44FD2"/>
    <w:rPr>
      <w:sz w:val="21"/>
      <w:szCs w:val="21"/>
    </w:rPr>
  </w:style>
  <w:style w:type="paragraph" w:styleId="aa">
    <w:name w:val="annotation text"/>
    <w:basedOn w:val="a"/>
    <w:link w:val="ab"/>
    <w:uiPriority w:val="99"/>
    <w:semiHidden/>
    <w:unhideWhenUsed/>
    <w:rsid w:val="00E44FD2"/>
    <w:pPr>
      <w:jc w:val="left"/>
    </w:pPr>
  </w:style>
  <w:style w:type="character" w:customStyle="1" w:styleId="ab">
    <w:name w:val="批注文字 字符"/>
    <w:basedOn w:val="a0"/>
    <w:link w:val="aa"/>
    <w:uiPriority w:val="99"/>
    <w:semiHidden/>
    <w:rsid w:val="00E44FD2"/>
  </w:style>
  <w:style w:type="paragraph" w:styleId="ac">
    <w:name w:val="annotation subject"/>
    <w:basedOn w:val="aa"/>
    <w:next w:val="aa"/>
    <w:link w:val="ad"/>
    <w:uiPriority w:val="99"/>
    <w:semiHidden/>
    <w:unhideWhenUsed/>
    <w:rsid w:val="00E44FD2"/>
    <w:rPr>
      <w:b/>
      <w:bCs/>
    </w:rPr>
  </w:style>
  <w:style w:type="character" w:customStyle="1" w:styleId="ad">
    <w:name w:val="批注主题 字符"/>
    <w:basedOn w:val="ab"/>
    <w:link w:val="ac"/>
    <w:uiPriority w:val="99"/>
    <w:semiHidden/>
    <w:rsid w:val="00E4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245">
      <w:bodyDiv w:val="1"/>
      <w:marLeft w:val="0"/>
      <w:marRight w:val="0"/>
      <w:marTop w:val="0"/>
      <w:marBottom w:val="0"/>
      <w:divBdr>
        <w:top w:val="none" w:sz="0" w:space="0" w:color="auto"/>
        <w:left w:val="none" w:sz="0" w:space="0" w:color="auto"/>
        <w:bottom w:val="none" w:sz="0" w:space="0" w:color="auto"/>
        <w:right w:val="none" w:sz="0" w:space="0" w:color="auto"/>
      </w:divBdr>
    </w:div>
    <w:div w:id="222571888">
      <w:bodyDiv w:val="1"/>
      <w:marLeft w:val="0"/>
      <w:marRight w:val="0"/>
      <w:marTop w:val="0"/>
      <w:marBottom w:val="0"/>
      <w:divBdr>
        <w:top w:val="none" w:sz="0" w:space="0" w:color="auto"/>
        <w:left w:val="none" w:sz="0" w:space="0" w:color="auto"/>
        <w:bottom w:val="none" w:sz="0" w:space="0" w:color="auto"/>
        <w:right w:val="none" w:sz="0" w:space="0" w:color="auto"/>
      </w:divBdr>
    </w:div>
    <w:div w:id="417336811">
      <w:bodyDiv w:val="1"/>
      <w:marLeft w:val="0"/>
      <w:marRight w:val="0"/>
      <w:marTop w:val="0"/>
      <w:marBottom w:val="0"/>
      <w:divBdr>
        <w:top w:val="none" w:sz="0" w:space="0" w:color="auto"/>
        <w:left w:val="none" w:sz="0" w:space="0" w:color="auto"/>
        <w:bottom w:val="none" w:sz="0" w:space="0" w:color="auto"/>
        <w:right w:val="none" w:sz="0" w:space="0" w:color="auto"/>
      </w:divBdr>
    </w:div>
    <w:div w:id="461004794">
      <w:bodyDiv w:val="1"/>
      <w:marLeft w:val="0"/>
      <w:marRight w:val="0"/>
      <w:marTop w:val="0"/>
      <w:marBottom w:val="0"/>
      <w:divBdr>
        <w:top w:val="none" w:sz="0" w:space="0" w:color="auto"/>
        <w:left w:val="none" w:sz="0" w:space="0" w:color="auto"/>
        <w:bottom w:val="none" w:sz="0" w:space="0" w:color="auto"/>
        <w:right w:val="none" w:sz="0" w:space="0" w:color="auto"/>
      </w:divBdr>
    </w:div>
    <w:div w:id="512914117">
      <w:bodyDiv w:val="1"/>
      <w:marLeft w:val="0"/>
      <w:marRight w:val="0"/>
      <w:marTop w:val="0"/>
      <w:marBottom w:val="0"/>
      <w:divBdr>
        <w:top w:val="none" w:sz="0" w:space="0" w:color="auto"/>
        <w:left w:val="none" w:sz="0" w:space="0" w:color="auto"/>
        <w:bottom w:val="none" w:sz="0" w:space="0" w:color="auto"/>
        <w:right w:val="none" w:sz="0" w:space="0" w:color="auto"/>
      </w:divBdr>
    </w:div>
    <w:div w:id="724372312">
      <w:bodyDiv w:val="1"/>
      <w:marLeft w:val="0"/>
      <w:marRight w:val="0"/>
      <w:marTop w:val="0"/>
      <w:marBottom w:val="0"/>
      <w:divBdr>
        <w:top w:val="none" w:sz="0" w:space="0" w:color="auto"/>
        <w:left w:val="none" w:sz="0" w:space="0" w:color="auto"/>
        <w:bottom w:val="none" w:sz="0" w:space="0" w:color="auto"/>
        <w:right w:val="none" w:sz="0" w:space="0" w:color="auto"/>
      </w:divBdr>
    </w:div>
    <w:div w:id="806363135">
      <w:bodyDiv w:val="1"/>
      <w:marLeft w:val="0"/>
      <w:marRight w:val="0"/>
      <w:marTop w:val="0"/>
      <w:marBottom w:val="0"/>
      <w:divBdr>
        <w:top w:val="none" w:sz="0" w:space="0" w:color="auto"/>
        <w:left w:val="none" w:sz="0" w:space="0" w:color="auto"/>
        <w:bottom w:val="none" w:sz="0" w:space="0" w:color="auto"/>
        <w:right w:val="none" w:sz="0" w:space="0" w:color="auto"/>
      </w:divBdr>
    </w:div>
    <w:div w:id="972294764">
      <w:bodyDiv w:val="1"/>
      <w:marLeft w:val="0"/>
      <w:marRight w:val="0"/>
      <w:marTop w:val="0"/>
      <w:marBottom w:val="0"/>
      <w:divBdr>
        <w:top w:val="none" w:sz="0" w:space="0" w:color="auto"/>
        <w:left w:val="none" w:sz="0" w:space="0" w:color="auto"/>
        <w:bottom w:val="none" w:sz="0" w:space="0" w:color="auto"/>
        <w:right w:val="none" w:sz="0" w:space="0" w:color="auto"/>
      </w:divBdr>
    </w:div>
    <w:div w:id="1091244221">
      <w:bodyDiv w:val="1"/>
      <w:marLeft w:val="0"/>
      <w:marRight w:val="0"/>
      <w:marTop w:val="0"/>
      <w:marBottom w:val="0"/>
      <w:divBdr>
        <w:top w:val="none" w:sz="0" w:space="0" w:color="auto"/>
        <w:left w:val="none" w:sz="0" w:space="0" w:color="auto"/>
        <w:bottom w:val="none" w:sz="0" w:space="0" w:color="auto"/>
        <w:right w:val="none" w:sz="0" w:space="0" w:color="auto"/>
      </w:divBdr>
    </w:div>
    <w:div w:id="1115632713">
      <w:bodyDiv w:val="1"/>
      <w:marLeft w:val="0"/>
      <w:marRight w:val="0"/>
      <w:marTop w:val="0"/>
      <w:marBottom w:val="0"/>
      <w:divBdr>
        <w:top w:val="none" w:sz="0" w:space="0" w:color="auto"/>
        <w:left w:val="none" w:sz="0" w:space="0" w:color="auto"/>
        <w:bottom w:val="none" w:sz="0" w:space="0" w:color="auto"/>
        <w:right w:val="none" w:sz="0" w:space="0" w:color="auto"/>
      </w:divBdr>
    </w:div>
    <w:div w:id="1346521504">
      <w:bodyDiv w:val="1"/>
      <w:marLeft w:val="0"/>
      <w:marRight w:val="0"/>
      <w:marTop w:val="0"/>
      <w:marBottom w:val="0"/>
      <w:divBdr>
        <w:top w:val="none" w:sz="0" w:space="0" w:color="auto"/>
        <w:left w:val="none" w:sz="0" w:space="0" w:color="auto"/>
        <w:bottom w:val="none" w:sz="0" w:space="0" w:color="auto"/>
        <w:right w:val="none" w:sz="0" w:space="0" w:color="auto"/>
      </w:divBdr>
    </w:div>
    <w:div w:id="1440416686">
      <w:bodyDiv w:val="1"/>
      <w:marLeft w:val="0"/>
      <w:marRight w:val="0"/>
      <w:marTop w:val="0"/>
      <w:marBottom w:val="0"/>
      <w:divBdr>
        <w:top w:val="none" w:sz="0" w:space="0" w:color="auto"/>
        <w:left w:val="none" w:sz="0" w:space="0" w:color="auto"/>
        <w:bottom w:val="none" w:sz="0" w:space="0" w:color="auto"/>
        <w:right w:val="none" w:sz="0" w:space="0" w:color="auto"/>
      </w:divBdr>
    </w:div>
    <w:div w:id="1474521711">
      <w:bodyDiv w:val="1"/>
      <w:marLeft w:val="0"/>
      <w:marRight w:val="0"/>
      <w:marTop w:val="0"/>
      <w:marBottom w:val="0"/>
      <w:divBdr>
        <w:top w:val="none" w:sz="0" w:space="0" w:color="auto"/>
        <w:left w:val="none" w:sz="0" w:space="0" w:color="auto"/>
        <w:bottom w:val="none" w:sz="0" w:space="0" w:color="auto"/>
        <w:right w:val="none" w:sz="0" w:space="0" w:color="auto"/>
      </w:divBdr>
    </w:div>
    <w:div w:id="1574586907">
      <w:bodyDiv w:val="1"/>
      <w:marLeft w:val="0"/>
      <w:marRight w:val="0"/>
      <w:marTop w:val="0"/>
      <w:marBottom w:val="0"/>
      <w:divBdr>
        <w:top w:val="none" w:sz="0" w:space="0" w:color="auto"/>
        <w:left w:val="none" w:sz="0" w:space="0" w:color="auto"/>
        <w:bottom w:val="none" w:sz="0" w:space="0" w:color="auto"/>
        <w:right w:val="none" w:sz="0" w:space="0" w:color="auto"/>
      </w:divBdr>
    </w:div>
    <w:div w:id="1591043876">
      <w:bodyDiv w:val="1"/>
      <w:marLeft w:val="0"/>
      <w:marRight w:val="0"/>
      <w:marTop w:val="0"/>
      <w:marBottom w:val="0"/>
      <w:divBdr>
        <w:top w:val="none" w:sz="0" w:space="0" w:color="auto"/>
        <w:left w:val="none" w:sz="0" w:space="0" w:color="auto"/>
        <w:bottom w:val="none" w:sz="0" w:space="0" w:color="auto"/>
        <w:right w:val="none" w:sz="0" w:space="0" w:color="auto"/>
      </w:divBdr>
    </w:div>
    <w:div w:id="1733044973">
      <w:bodyDiv w:val="1"/>
      <w:marLeft w:val="0"/>
      <w:marRight w:val="0"/>
      <w:marTop w:val="0"/>
      <w:marBottom w:val="0"/>
      <w:divBdr>
        <w:top w:val="none" w:sz="0" w:space="0" w:color="auto"/>
        <w:left w:val="none" w:sz="0" w:space="0" w:color="auto"/>
        <w:bottom w:val="none" w:sz="0" w:space="0" w:color="auto"/>
        <w:right w:val="none" w:sz="0" w:space="0" w:color="auto"/>
      </w:divBdr>
    </w:div>
    <w:div w:id="1821532710">
      <w:bodyDiv w:val="1"/>
      <w:marLeft w:val="0"/>
      <w:marRight w:val="0"/>
      <w:marTop w:val="0"/>
      <w:marBottom w:val="0"/>
      <w:divBdr>
        <w:top w:val="none" w:sz="0" w:space="0" w:color="auto"/>
        <w:left w:val="none" w:sz="0" w:space="0" w:color="auto"/>
        <w:bottom w:val="none" w:sz="0" w:space="0" w:color="auto"/>
        <w:right w:val="none" w:sz="0" w:space="0" w:color="auto"/>
      </w:divBdr>
    </w:div>
    <w:div w:id="1838612917">
      <w:bodyDiv w:val="1"/>
      <w:marLeft w:val="0"/>
      <w:marRight w:val="0"/>
      <w:marTop w:val="0"/>
      <w:marBottom w:val="0"/>
      <w:divBdr>
        <w:top w:val="none" w:sz="0" w:space="0" w:color="auto"/>
        <w:left w:val="none" w:sz="0" w:space="0" w:color="auto"/>
        <w:bottom w:val="none" w:sz="0" w:space="0" w:color="auto"/>
        <w:right w:val="none" w:sz="0" w:space="0" w:color="auto"/>
      </w:divBdr>
    </w:div>
    <w:div w:id="1968050169">
      <w:bodyDiv w:val="1"/>
      <w:marLeft w:val="0"/>
      <w:marRight w:val="0"/>
      <w:marTop w:val="0"/>
      <w:marBottom w:val="0"/>
      <w:divBdr>
        <w:top w:val="none" w:sz="0" w:space="0" w:color="auto"/>
        <w:left w:val="none" w:sz="0" w:space="0" w:color="auto"/>
        <w:bottom w:val="none" w:sz="0" w:space="0" w:color="auto"/>
        <w:right w:val="none" w:sz="0" w:space="0" w:color="auto"/>
      </w:divBdr>
    </w:div>
    <w:div w:id="20572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女士 张</dc:creator>
  <cp:keywords/>
  <dc:description/>
  <cp:lastModifiedBy>女士 张</cp:lastModifiedBy>
  <cp:revision>27</cp:revision>
  <dcterms:created xsi:type="dcterms:W3CDTF">2023-08-29T01:34:00Z</dcterms:created>
  <dcterms:modified xsi:type="dcterms:W3CDTF">2023-08-29T09:25:00Z</dcterms:modified>
</cp:coreProperties>
</file>